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DEEAF6"/>
  <w:body>
    <w:p>
      <w:pPr>
        <w:pStyle w:val="Normal"/>
        <w:jc w:val="center"/>
        <w:rPr/>
      </w:pP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8"/>
        </w:rPr>
        <w:t>Главное управление МЧС России по Республике Башкортостан</w:t>
      </w:r>
    </w:p>
    <w:p>
      <w:pPr>
        <w:pStyle w:val="Normal"/>
        <w:jc w:val="center"/>
        <w:rPr>
          <w:sz w:val="32"/>
          <w:szCs w:val="32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3409950</wp:posOffset>
            </wp:positionH>
            <wp:positionV relativeFrom="margin">
              <wp:posOffset>638175</wp:posOffset>
            </wp:positionV>
            <wp:extent cx="2958465" cy="2428875"/>
            <wp:effectExtent l="0" t="0" r="0" b="0"/>
            <wp:wrapSquare wrapText="bothSides"/>
            <wp:docPr id="1" name="Рисунок 1" descr="C:\Users\galieva.z\AppData\Local\Microsoft\Windows\Temporary Internet Files\Content.Outlook\6NBH0L8S\0435cf33-9cff-426c-9dae-64478eb28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galieva.z\AppData\Local\Microsoft\Windows\Temporary Internet Files\Content.Outlook\6NBH0L8S\0435cf33-9cff-426c-9dae-64478eb28538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3175" distB="0" distL="3175" distR="3175" simplePos="0" locked="0" layoutInCell="0" allowOverlap="1" relativeHeight="3" wp14:anchorId="2DBDA792">
                <wp:simplePos x="0" y="0"/>
                <wp:positionH relativeFrom="column">
                  <wp:posOffset>0</wp:posOffset>
                </wp:positionH>
                <wp:positionV relativeFrom="paragraph">
                  <wp:posOffset>313055</wp:posOffset>
                </wp:positionV>
                <wp:extent cx="2962275" cy="336550"/>
                <wp:effectExtent l="0" t="0" r="0" b="9525"/>
                <wp:wrapNone/>
                <wp:docPr id="2" name="Надпись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1720" cy="33588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ЧТО ДЕЛАТЬ ПРИ УТЕЧКЕ ГАЗА?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" path="m0,0l-2147483645,0l-2147483645,-2147483646l0,-2147483646xe" fillcolor="#729fcf" stroked="f" o:allowincell="f" style="position:absolute;margin-left:0pt;margin-top:24.65pt;width:233.15pt;height:26.4pt;mso-wrap-style:square;v-text-anchor:middle" wp14:anchorId="2DBDA792">
                <v:fill o:detectmouseclick="t" type="solid" color2="#8d6030"/>
                <v:stroke color="#3465a4" weight="6480" joinstyle="round" endcap="flat"/>
                <v:textbox>
                  <w:txbxContent>
                    <w:p>
                      <w:pPr>
                        <w:pStyle w:val="Style19"/>
                        <w:spacing w:before="0" w:after="1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4"/>
                        </w:rPr>
                        <w:t>ЧТО ДЕЛАТЬ ПРИ УТЕЧКЕ ГАЗА?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1" wp14:anchorId="4C475CEA">
                <wp:simplePos x="0" y="0"/>
                <wp:positionH relativeFrom="column">
                  <wp:posOffset>6829425</wp:posOffset>
                </wp:positionH>
                <wp:positionV relativeFrom="paragraph">
                  <wp:posOffset>302260</wp:posOffset>
                </wp:positionV>
                <wp:extent cx="2962275" cy="288925"/>
                <wp:effectExtent l="0" t="0" r="0" b="0"/>
                <wp:wrapNone/>
                <wp:docPr id="4" name="Надпись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1720" cy="2883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МЕРЫ ПРЕДОСТОРОЖНОСТИ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7" path="m0,0l-2147483645,0l-2147483645,-2147483646l0,-2147483646xe" fillcolor="#729fcf" stroked="f" o:allowincell="f" style="position:absolute;margin-left:537.75pt;margin-top:23.8pt;width:233.15pt;height:22.65pt;mso-wrap-style:square;v-text-anchor:middle" wp14:anchorId="4C475CEA">
                <v:fill o:detectmouseclick="t" type="solid" color2="#8d6030"/>
                <v:stroke color="#3465a4" weight="6480" joinstyle="round" endcap="flat"/>
                <v:textbox>
                  <w:txbxContent>
                    <w:p>
                      <w:pPr>
                        <w:pStyle w:val="Style19"/>
                        <w:spacing w:before="0" w:after="1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4"/>
                        </w:rPr>
                        <w:t>МЕРЫ ПРЕДОСТОРОЖНОСТИ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b/>
          <w:color w:val="FF0000"/>
          <w:sz w:val="32"/>
          <w:szCs w:val="32"/>
        </w:rPr>
        <w:t>ПРАВИЛА ПОВЕДЕНИЯ ПРИ ОПАСНОСТИ УТЕЧКИ БЫТОВОГО ГАЗА</w:t>
      </w:r>
    </w:p>
    <w:p>
      <w:pPr>
        <w:sectPr>
          <w:type w:val="nextPage"/>
          <w:pgSz w:orient="landscape" w:w="16838" w:h="11906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При появлении запаха газа в квартире: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0"/>
        <w:contextualSpacing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быстро откройте двери и окна, чтобы проветрить помещение;</w:t>
      </w:r>
    </w:p>
    <w:p>
      <w:pPr>
        <w:pStyle w:val="ListParagraph"/>
        <w:numPr>
          <w:ilvl w:val="0"/>
          <w:numId w:val="1"/>
        </w:numPr>
        <w:spacing w:before="0" w:after="0"/>
        <w:ind w:left="0" w:hanging="0"/>
        <w:contextualSpacing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перекройте общий кран подачи газа, проверьте и закройте все краны газовой плиты;</w:t>
      </w:r>
    </w:p>
    <w:p>
      <w:pPr>
        <w:pStyle w:val="ListParagraph"/>
        <w:numPr>
          <w:ilvl w:val="0"/>
          <w:numId w:val="1"/>
        </w:numPr>
        <w:spacing w:before="0" w:after="0"/>
        <w:ind w:left="0" w:hanging="0"/>
        <w:contextualSpacing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действуйте быстро, задержав дыхание и прикрыв нос и рот любой влажной тканью;</w:t>
      </w:r>
    </w:p>
    <w:p>
      <w:pPr>
        <w:pStyle w:val="ListParagraph"/>
        <w:numPr>
          <w:ilvl w:val="0"/>
          <w:numId w:val="1"/>
        </w:numPr>
        <w:spacing w:before="0" w:after="0"/>
        <w:ind w:left="0" w:hanging="0"/>
        <w:contextualSpacing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если причина загазованности неизвестна, покиньте опасное место и вызовите аварийную газовую службу по телефону «04»;</w:t>
      </w:r>
    </w:p>
    <w:p>
      <w:pPr>
        <w:pStyle w:val="ListParagraph"/>
        <w:numPr>
          <w:ilvl w:val="0"/>
          <w:numId w:val="1"/>
        </w:numPr>
        <w:spacing w:before="0" w:after="0"/>
        <w:ind w:left="0" w:hanging="0"/>
        <w:contextualSpacing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выйдя из квартиры, отключите подачу электричества в щитке.</w:t>
      </w:r>
    </w:p>
    <w:p>
      <w:pPr>
        <w:pStyle w:val="ListParagraph"/>
        <w:spacing w:before="0" w:after="0"/>
        <w:ind w:left="0" w:hanging="0"/>
        <w:contextualSpacing/>
        <w:jc w:val="center"/>
        <w:rPr>
          <w:b/>
          <w:b/>
          <w:bCs/>
          <w:color w:val="000000"/>
          <w:u w:val="single"/>
        </w:rPr>
      </w:pPr>
      <w:r>
        <w:rPr/>
      </w:r>
    </w:p>
    <w:p>
      <w:pPr>
        <w:pStyle w:val="ListParagraph"/>
        <w:spacing w:before="0" w:after="0"/>
        <w:ind w:left="0" w:hanging="0"/>
        <w:contextualSpacing/>
        <w:jc w:val="center"/>
        <w:rPr>
          <w:b/>
          <w:b/>
          <w:bCs/>
          <w:color w:val="000000"/>
          <w:u w:val="single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ЗАПРЕЩАЕТСЯ</w:t>
      </w:r>
    </w:p>
    <w:p>
      <w:pPr>
        <w:pStyle w:val="ListParagraph"/>
        <w:numPr>
          <w:ilvl w:val="0"/>
          <w:numId w:val="1"/>
        </w:numPr>
        <w:spacing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звонить со стационарного или мобильного телефона находясь в квартире;</w:t>
      </w:r>
    </w:p>
    <w:p>
      <w:pPr>
        <w:pStyle w:val="ListParagraph"/>
        <w:numPr>
          <w:ilvl w:val="0"/>
          <w:numId w:val="1"/>
        </w:numPr>
        <w:spacing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курить;</w:t>
      </w:r>
    </w:p>
    <w:p>
      <w:pPr>
        <w:pStyle w:val="ListParagraph"/>
        <w:numPr>
          <w:ilvl w:val="0"/>
          <w:numId w:val="1"/>
        </w:numPr>
        <w:spacing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зажигать спички;</w:t>
      </w:r>
    </w:p>
    <w:p>
      <w:pPr>
        <w:pStyle w:val="ListParagraph"/>
        <w:numPr>
          <w:ilvl w:val="0"/>
          <w:numId w:val="1"/>
        </w:numPr>
        <w:spacing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включать свет;</w:t>
      </w:r>
    </w:p>
    <w:p>
      <w:pPr>
        <w:pStyle w:val="ListParagraph"/>
        <w:numPr>
          <w:ilvl w:val="0"/>
          <w:numId w:val="1"/>
        </w:numPr>
        <w:spacing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пользоваться электроприборами;</w:t>
      </w:r>
    </w:p>
    <w:p>
      <w:pPr>
        <w:pStyle w:val="ListParagraph"/>
        <w:numPr>
          <w:ilvl w:val="0"/>
          <w:numId w:val="1"/>
        </w:numPr>
        <w:spacing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выключать работающие приборы;</w:t>
      </w:r>
    </w:p>
    <w:p>
      <w:pPr>
        <w:pStyle w:val="ListParagraph"/>
        <w:numPr>
          <w:ilvl w:val="0"/>
          <w:numId w:val="1"/>
        </w:numPr>
        <w:spacing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возвращаться в квартиру до устранения утечки газа.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  <mc:AlternateContent>
          <mc:Choice Requires="wps">
            <w:drawing>
              <wp:anchor behindDoc="0" distT="3175" distB="3175" distL="3175" distR="3175" simplePos="0" locked="0" layoutInCell="0" allowOverlap="1" relativeHeight="5" wp14:anchorId="220363CC">
                <wp:simplePos x="0" y="0"/>
                <wp:positionH relativeFrom="column">
                  <wp:posOffset>635</wp:posOffset>
                </wp:positionH>
                <wp:positionV relativeFrom="paragraph">
                  <wp:posOffset>2549525</wp:posOffset>
                </wp:positionV>
                <wp:extent cx="2962275" cy="460375"/>
                <wp:effectExtent l="0" t="0" r="0" b="0"/>
                <wp:wrapNone/>
                <wp:docPr id="6" name="Надпись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1720" cy="45972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УТЕЧКУ ГАЗА МОЖНО ОБНАРУЖИТЬ: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5" path="m0,0l-2147483645,0l-2147483645,-2147483646l0,-2147483646xe" fillcolor="#729fcf" stroked="f" o:allowincell="f" style="position:absolute;margin-left:0.05pt;margin-top:200.75pt;width:233.15pt;height:36.15pt;mso-wrap-style:square;v-text-anchor:middle" wp14:anchorId="220363CC">
                <v:fill o:detectmouseclick="t" type="solid" color2="#8d6030"/>
                <v:stroke color="#3465a4" weight="6480" joinstyle="round" endcap="flat"/>
                <v:textbox>
                  <w:txbxContent>
                    <w:p>
                      <w:pPr>
                        <w:pStyle w:val="Style19"/>
                        <w:spacing w:before="0" w:after="1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4"/>
                        </w:rPr>
                        <w:t>УТЕЧКУ ГАЗА МОЖНО ОБНАРУЖИТЬ: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 запаху: запах газа сильнее вблизи места утечки;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«на глаз»: на поверхности газовой трубы, смоченной мыльной водой, в месте утечки образуются пузырьки;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 слух: при сильной утечке газ вырывается со свистом;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 ощупь: проведите влажной рукой вдоль всех доступных в помещении соединений газопровода. Выходящий газ будет слегка холодить кожу;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mc:AlternateContent>
          <mc:Choice Requires="wps">
            <w:drawing>
              <wp:anchor behindDoc="0" distT="3175" distB="3175" distL="3175" distR="3175" simplePos="0" locked="0" layoutInCell="0" allowOverlap="1" relativeHeight="7" wp14:anchorId="79EFC01B">
                <wp:simplePos x="0" y="0"/>
                <wp:positionH relativeFrom="column">
                  <wp:posOffset>-334645</wp:posOffset>
                </wp:positionH>
                <wp:positionV relativeFrom="paragraph">
                  <wp:posOffset>177800</wp:posOffset>
                </wp:positionV>
                <wp:extent cx="3442335" cy="737235"/>
                <wp:effectExtent l="0" t="0" r="0" b="0"/>
                <wp:wrapNone/>
                <wp:docPr id="8" name="Надпись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600" cy="736560"/>
                        </a:xfrm>
                        <a:prstGeom prst="rect">
                          <a:avLst/>
                        </a:prstGeom>
                        <a:solidFill>
                          <a:srgbClr val="dee6ef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ListParagraph"/>
                              <w:widowControl/>
                              <w:suppressAutoHyphens w:val="true"/>
                              <w:bidi w:val="0"/>
                              <w:spacing w:lineRule="auto" w:line="240" w:before="0" w:after="0"/>
                              <w:ind w:left="0" w:right="0" w:hanging="0"/>
                              <w:contextualSpacing/>
                              <w:jc w:val="center"/>
                              <w:rPr>
                                <w:i w:val="false"/>
                                <w:i w:val="false"/>
                                <w:iCs w:val="false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i w:val="false"/>
                                <w:iCs w:val="false"/>
                                <w:color w:val="FF0000"/>
                                <w:sz w:val="28"/>
                                <w:szCs w:val="28"/>
                              </w:rPr>
                              <w:t>ЕДИНЫЙ НОМЕР ВЫЗОВА ЭКСТРЕННЫХ ОПЕРАТИВНЫХ СЛУЖБ - 112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6" path="m0,0l-2147483645,0l-2147483645,-2147483646l0,-2147483646xe" fillcolor="#dee6ef" stroked="f" o:allowincell="f" style="position:absolute;margin-left:-26.35pt;margin-top:14pt;width:270.95pt;height:57.95pt;mso-wrap-style:square;v-text-anchor:middle" wp14:anchorId="79EFC01B">
                <v:fill o:detectmouseclick="t" type="solid" color2="#211910"/>
                <v:stroke color="#3465a4" weight="6480" joinstyle="round" endcap="flat"/>
                <v:textbox>
                  <w:txbxContent>
                    <w:p>
                      <w:pPr>
                        <w:pStyle w:val="ListParagraph"/>
                        <w:widowControl/>
                        <w:suppressAutoHyphens w:val="true"/>
                        <w:bidi w:val="0"/>
                        <w:spacing w:lineRule="auto" w:line="240" w:before="0" w:after="0"/>
                        <w:ind w:left="0" w:right="0" w:hanging="0"/>
                        <w:contextualSpacing/>
                        <w:jc w:val="center"/>
                        <w:rPr>
                          <w:i w:val="false"/>
                          <w:i w:val="false"/>
                          <w:iCs w:val="false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i w:val="false"/>
                          <w:iCs w:val="false"/>
                          <w:color w:val="FF0000"/>
                          <w:sz w:val="28"/>
                          <w:szCs w:val="28"/>
                        </w:rPr>
                        <w:t>ЕДИНЫЙ НОМЕР ВЫЗОВА ЭКСТРЕННЫХ ОПЕРАТИВНЫХ СЛУЖБ - 112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b/>
          <w:sz w:val="24"/>
          <w:szCs w:val="24"/>
        </w:rPr>
        <w:t>специальными приборами.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i/>
          <w:i/>
          <w:iCs/>
          <w:u w:val="none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  <w:u w:val="none"/>
        </w:rPr>
        <w:t>Общие правила безопасности: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 включении газовой плиты, сначала зажгите огонь (искру), затем плавно откройте газовый кран;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 включении духовки убедитесь, что огонь есть во всех отверстиях горелки;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предотвращайте заливание пламени горелки кипящей жидкостью;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заметив потухшую горелку, перекройте кран подачи газа, распахните окна и хорошо проветрите помещение, горелку можно зажигать вновь после её остывания.</w:t>
      </w:r>
    </w:p>
    <w:p>
      <w:pPr>
        <w:pStyle w:val="Normal"/>
        <w:spacing w:lineRule="auto" w:line="240" w:before="0" w:after="0"/>
        <w:jc w:val="center"/>
        <w:rPr>
          <w:color w:val="000000"/>
          <w:u w:val="single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color w:val="000000"/>
          <w:u w:val="single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u w:val="single"/>
        </w:rPr>
        <w:t>ЗАПРЕЩАЕТСЯ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самостоятельно устанавливать и ремонтировать газовое оборудование;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оставлять включенные газовые горелки без присмотра;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сушить бельё над газовой плитой.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center"/>
        <w:rPr>
          <w:rFonts w:ascii="Times New Roman" w:hAnsi="Times New Roman" w:cs="Times New Roman"/>
          <w:b/>
          <w:b/>
          <w:i/>
          <w:i/>
          <w:iCs/>
          <w:sz w:val="24"/>
          <w:szCs w:val="24"/>
          <w:u w:val="none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  <w:u w:val="none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mc:AlternateContent>
          <mc:Choice Requires="wps">
            <w:drawing>
              <wp:anchor behindDoc="0" distT="3175" distB="3175" distL="3175" distR="3175" simplePos="0" locked="0" layoutInCell="0" allowOverlap="1" relativeHeight="9" wp14:anchorId="46328DA4">
                <wp:simplePos x="0" y="0"/>
                <wp:positionH relativeFrom="column">
                  <wp:posOffset>12065</wp:posOffset>
                </wp:positionH>
                <wp:positionV relativeFrom="paragraph">
                  <wp:posOffset>31750</wp:posOffset>
                </wp:positionV>
                <wp:extent cx="2962275" cy="288925"/>
                <wp:effectExtent l="0" t="0" r="0" b="0"/>
                <wp:wrapNone/>
                <wp:docPr id="10" name="Надпись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1720" cy="28836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24"/>
                              </w:rPr>
                              <w:t>ЧТО ДЕЛАТЬ ПРИ ОТРАВЛЕНИИ?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8" path="m0,0l-2147483645,0l-2147483645,-2147483646l0,-2147483646xe" fillcolor="#729fcf" stroked="f" o:allowincell="f" style="position:absolute;margin-left:0.95pt;margin-top:2.5pt;width:233.15pt;height:22.65pt;mso-wrap-style:square;v-text-anchor:middle" wp14:anchorId="46328DA4">
                <v:fill o:detectmouseclick="t" type="solid" color2="#8d6030"/>
                <v:stroke color="#3465a4" weight="6480" joinstyle="round" endcap="flat"/>
                <v:textbox>
                  <w:txbxContent>
                    <w:p>
                      <w:pPr>
                        <w:pStyle w:val="Style19"/>
                        <w:spacing w:before="0" w:after="1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24"/>
                        </w:rPr>
                        <w:t>ЧТО ДЕЛАТЬ ПРИ ОТРАВЛЕНИИ?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перенесите пострадавшего в хорошо проветриваемое место;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расстегните одежду на груди, укройте его одеялом и обеспечьте покой;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вызовите врача.</w:t>
      </w:r>
    </w:p>
    <w:sectPr>
      <w:type w:val="continuous"/>
      <w:pgSz w:orient="landscape" w:w="16838" w:h="11906"/>
      <w:pgMar w:left="720" w:right="720" w:gutter="0" w:header="0" w:top="720" w:footer="0" w:bottom="720"/>
      <w:cols w:num="3" w:space="708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Wingdings">
    <w:charset w:val="02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7"/>
  <w:displayBackgroundShape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b54f78"/>
    <w:pPr>
      <w:spacing w:before="0" w:after="160"/>
      <w:ind w:left="720" w:hanging="0"/>
      <w:contextualSpacing/>
    </w:pPr>
    <w:rPr/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LibreOffice/7.2.7.2$Linux_X86_64 LibreOffice_project/20$Build-2</Application>
  <AppVersion>15.0000</AppVersion>
  <Pages>1</Pages>
  <Words>292</Words>
  <Characters>1780</Characters>
  <CharactersWithSpaces>2007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2021-04-23T11:09:00Z</dcterms:created>
  <dc:creator>Галиева Зульфия Рустемовна</dc:creator>
  <dc:description/>
  <dc:language>ru-RU</dc:language>
  <cp:lastModifiedBy/>
  <dcterms:modified xsi:type="dcterms:W3CDTF">2023-01-31T16:37:03Z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