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31" w:rsidRPr="00715A31" w:rsidRDefault="00715A31" w:rsidP="00715A31">
      <w:pPr>
        <w:spacing w:line="192" w:lineRule="auto"/>
        <w:ind w:left="-1000"/>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simplePos x="0" y="0"/>
            <wp:positionH relativeFrom="column">
              <wp:posOffset>2268220</wp:posOffset>
            </wp:positionH>
            <wp:positionV relativeFrom="page">
              <wp:posOffset>394970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A3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w:t>
      </w:r>
      <w:r w:rsidRPr="0003136A">
        <w:rPr>
          <w:rFonts w:ascii="Lucida Sans Unicode" w:eastAsia="Arial Unicode MS" w:hAnsi="Lucida Sans Unicode" w:cs="Lucida Sans Unicode"/>
          <w:b/>
          <w:sz w:val="21"/>
          <w:szCs w:val="21"/>
        </w:rPr>
        <w:t>Ҡ</w:t>
      </w:r>
      <w:r w:rsidRPr="00715A3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ОРТОСТАН РЕСПУБЛИКАҺ</w:t>
      </w:r>
      <w:proofErr w:type="gramStart"/>
      <w:r w:rsidRPr="00715A3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Ы</w:t>
      </w:r>
      <w:proofErr w:type="gramEnd"/>
      <w:r w:rsidRPr="00715A3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Администрация </w:t>
      </w:r>
    </w:p>
    <w:p w:rsidR="00715A31" w:rsidRPr="00715A31" w:rsidRDefault="00715A31" w:rsidP="00715A31">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715A31">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ЙƏРМƏКƏЙ</w:t>
      </w: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РАЙОНЫ                                                                    сельского  ПОСЕЛЕНИЯ </w:t>
      </w:r>
    </w:p>
    <w:p w:rsidR="00715A31" w:rsidRPr="00715A31" w:rsidRDefault="00715A31" w:rsidP="00715A31">
      <w:pPr>
        <w:tabs>
          <w:tab w:val="left" w:pos="5700"/>
          <w:tab w:val="left" w:pos="598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 РАЙОНыны</w:t>
      </w:r>
      <w:r w:rsidRPr="00232602">
        <w:rPr>
          <w:rFonts w:ascii="Lucida Sans Unicode" w:hAnsi="Lucida Sans Unicode" w:cs="Lucida Sans Unicode"/>
          <w:b/>
          <w:sz w:val="18"/>
          <w:szCs w:val="18"/>
        </w:rPr>
        <w:t>Ӈ</w:t>
      </w:r>
      <w:r>
        <w:rPr>
          <w:sz w:val="18"/>
          <w:szCs w:val="18"/>
        </w:rPr>
        <w:t xml:space="preserve"> </w:t>
      </w: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Ермекеевский  СЕЛЬСОВЕТ</w:t>
      </w:r>
    </w:p>
    <w:p w:rsidR="00715A31" w:rsidRPr="00715A31" w:rsidRDefault="00715A31" w:rsidP="00715A31">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715A31">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 xml:space="preserve">ЙƏРМƏКƏЙ ауыл </w:t>
      </w: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МУНИЦИПАЛЬНОГО РАЙОНА  </w:t>
      </w:r>
    </w:p>
    <w:p w:rsidR="00715A31" w:rsidRPr="00715A31" w:rsidRDefault="00715A31" w:rsidP="00715A31">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СОВЕТЫ   АУЫЛ </w:t>
      </w:r>
      <w:r w:rsidRPr="00715A31">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билƏмƏ</w:t>
      </w:r>
      <w:r w:rsidRPr="00715A3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ҺЕ</w:t>
      </w: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ЕРМЕКЕЕВСКий РАЙОН</w:t>
      </w:r>
    </w:p>
    <w:p w:rsidR="00715A31" w:rsidRPr="00715A31" w:rsidRDefault="00715A31" w:rsidP="00715A31">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ХАКИМИ</w:t>
      </w:r>
      <w:r w:rsidRPr="00715A31">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Ə</w:t>
      </w: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ТЕ                                                                          РЕСПУБЛИКИ БАШКОРТОСТАН </w:t>
      </w:r>
    </w:p>
    <w:p w:rsidR="00715A31" w:rsidRPr="00A01280" w:rsidRDefault="00715A31" w:rsidP="00715A31">
      <w:pPr>
        <w:ind w:left="-1000"/>
        <w:rPr>
          <w:rFonts w:ascii="Lucida Sans Unicode" w:hAnsi="Lucida Sans Unicode" w:cs="Lucida Sans Unicode"/>
          <w:sz w:val="20"/>
        </w:rPr>
      </w:pP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577520">
        <w:rPr>
          <w:rFonts w:ascii="Lucida Sans Unicode" w:hAnsi="Lucida Sans Unicode" w:cs="Lucida Sans Unicode"/>
          <w:sz w:val="18"/>
          <w:szCs w:val="18"/>
        </w:rPr>
        <w:t xml:space="preserve"> </w:t>
      </w:r>
      <w:r w:rsidRPr="00581FAE">
        <w:rPr>
          <w:rFonts w:ascii="Lucida Sans Unicode" w:hAnsi="Lucida Sans Unicode" w:cs="Lucida Sans Unicode"/>
          <w:sz w:val="18"/>
          <w:szCs w:val="18"/>
        </w:rPr>
        <w:t xml:space="preserve">   </w:t>
      </w:r>
      <w:r w:rsidRPr="00715A31">
        <w:rPr>
          <w:rFonts w:ascii="Lucida Sans Unicode" w:eastAsia="Arial Unicode MS" w:hAnsi="Lucida Sans Unicode" w:cs="Lucida Sans Unicode"/>
          <w:b/>
          <w:bCs/>
          <w:sz w:val="20"/>
          <w:szCs w:val="20"/>
          <w:lang w:val="tt-RU"/>
          <w14:shadow w14:blurRad="50800" w14:dist="38100" w14:dir="2700000" w14:sx="100000" w14:sy="100000" w14:kx="0" w14:ky="0" w14:algn="tl">
            <w14:srgbClr w14:val="000000">
              <w14:alpha w14:val="60000"/>
            </w14:srgbClr>
          </w14:shadow>
        </w:rPr>
        <w:t>Й</w:t>
      </w:r>
      <w:r w:rsidRPr="00715A31">
        <w:rPr>
          <w:rFonts w:ascii="Lucida Sans Unicode" w:eastAsia="Arial Unicode MS" w:cs="Lucida Sans Unicode"/>
          <w:b/>
          <w:bCs/>
          <w:sz w:val="20"/>
          <w:szCs w:val="20"/>
          <w:lang w:val="tt-RU"/>
          <w14:shadow w14:blurRad="50800" w14:dist="38100" w14:dir="2700000" w14:sx="100000" w14:sy="100000" w14:kx="0" w14:ky="0" w14:algn="tl">
            <w14:srgbClr w14:val="000000">
              <w14:alpha w14:val="60000"/>
            </w14:srgbClr>
          </w14:shadow>
        </w:rPr>
        <w:t>ә</w:t>
      </w:r>
      <w:r w:rsidRPr="00715A31">
        <w:rPr>
          <w:rFonts w:ascii="Lucida Sans Unicode" w:eastAsia="Arial Unicode MS" w:hAnsi="Lucida Sans Unicode" w:cs="Lucida Sans Unicode"/>
          <w:b/>
          <w:bCs/>
          <w:sz w:val="20"/>
          <w:szCs w:val="20"/>
          <w:lang w:val="tt-RU"/>
          <w14:shadow w14:blurRad="50800" w14:dist="38100" w14:dir="2700000" w14:sx="100000" w14:sy="100000" w14:kx="0" w14:ky="0" w14:algn="tl">
            <w14:srgbClr w14:val="000000">
              <w14:alpha w14:val="60000"/>
            </w14:srgbClr>
          </w14:shadow>
        </w:rPr>
        <w:t>рм</w:t>
      </w:r>
      <w:r w:rsidRPr="00715A31">
        <w:rPr>
          <w:rFonts w:ascii="Lucida Sans Unicode" w:eastAsia="Arial Unicode MS" w:cs="Lucida Sans Unicode"/>
          <w:b/>
          <w:bCs/>
          <w:sz w:val="20"/>
          <w:szCs w:val="20"/>
          <w:lang w:val="tt-RU"/>
          <w14:shadow w14:blurRad="50800" w14:dist="38100" w14:dir="2700000" w14:sx="100000" w14:sy="100000" w14:kx="0" w14:ky="0" w14:algn="tl">
            <w14:srgbClr w14:val="000000">
              <w14:alpha w14:val="60000"/>
            </w14:srgbClr>
          </w14:shadow>
        </w:rPr>
        <w:t>ә</w:t>
      </w:r>
      <w:r w:rsidRPr="00715A31">
        <w:rPr>
          <w:rFonts w:ascii="Lucida Sans Unicode" w:eastAsia="Arial Unicode MS" w:hAnsi="Lucida Sans Unicode" w:cs="Lucida Sans Unicode"/>
          <w:b/>
          <w:bCs/>
          <w:sz w:val="20"/>
          <w:szCs w:val="20"/>
          <w:lang w:val="tt-RU"/>
          <w14:shadow w14:blurRad="50800" w14:dist="38100" w14:dir="2700000" w14:sx="100000" w14:sy="100000" w14:kx="0" w14:ky="0" w14:algn="tl">
            <w14:srgbClr w14:val="000000">
              <w14:alpha w14:val="60000"/>
            </w14:srgbClr>
          </w14:shadow>
        </w:rPr>
        <w:t>к</w:t>
      </w:r>
      <w:r w:rsidRPr="00715A31">
        <w:rPr>
          <w:rFonts w:ascii="Lucida Sans Unicode" w:eastAsia="Arial Unicode MS" w:cs="Lucida Sans Unicode"/>
          <w:b/>
          <w:bCs/>
          <w:sz w:val="20"/>
          <w:szCs w:val="20"/>
          <w:lang w:val="tt-RU"/>
          <w14:shadow w14:blurRad="50800" w14:dist="38100" w14:dir="2700000" w14:sx="100000" w14:sy="100000" w14:kx="0" w14:ky="0" w14:algn="tl">
            <w14:srgbClr w14:val="000000">
              <w14:alpha w14:val="60000"/>
            </w14:srgbClr>
          </w14:shadow>
        </w:rPr>
        <w:t>ә</w:t>
      </w:r>
      <w:r w:rsidRPr="00715A31">
        <w:rPr>
          <w:rFonts w:ascii="Lucida Sans Unicode" w:eastAsia="Arial Unicode MS" w:hAnsi="Lucida Sans Unicode" w:cs="Lucida Sans Unicode"/>
          <w:b/>
          <w:bCs/>
          <w:sz w:val="20"/>
          <w:szCs w:val="20"/>
          <w:lang w:val="tt-RU"/>
          <w14:shadow w14:blurRad="50800" w14:dist="38100" w14:dir="2700000" w14:sx="100000" w14:sy="100000" w14:kx="0" w14:ky="0" w14:algn="tl">
            <w14:srgbClr w14:val="000000">
              <w14:alpha w14:val="60000"/>
            </w14:srgbClr>
          </w14:shadow>
        </w:rPr>
        <w:t xml:space="preserve">й ауылы </w:t>
      </w:r>
      <w:r w:rsidRPr="00A8741A">
        <w:rPr>
          <w:rFonts w:ascii="Lucida Sans Unicode" w:hAnsi="Lucida Sans Unicode" w:cs="Lucida Sans Unicode"/>
          <w:sz w:val="18"/>
          <w:szCs w:val="18"/>
        </w:rPr>
        <w:t xml:space="preserve">    </w:t>
      </w:r>
      <w:r w:rsidRPr="00A8741A">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w:t>
      </w:r>
      <w:r w:rsidRPr="00A8741A">
        <w:rPr>
          <w:rFonts w:ascii="Lucida Sans Unicode" w:hAnsi="Lucida Sans Unicode" w:cs="Lucida Sans Unicode"/>
          <w:sz w:val="16"/>
          <w:szCs w:val="16"/>
        </w:rPr>
        <w:t xml:space="preserve">   </w:t>
      </w:r>
      <w:r w:rsidRPr="00715A31">
        <w:rPr>
          <w:rFonts w:ascii="Lucida Sans Unicode" w:eastAsia="Arial Unicode MS" w:hAnsi="Lucida Sans Unicode" w:cs="Lucida Sans Unicode"/>
          <w:b/>
          <w:bCs/>
          <w:sz w:val="20"/>
          <w:szCs w:val="20"/>
          <w:lang w:val="tt-RU"/>
          <w14:shadow w14:blurRad="50800" w14:dist="38100" w14:dir="2700000" w14:sx="100000" w14:sy="100000" w14:kx="0" w14:ky="0" w14:algn="tl">
            <w14:srgbClr w14:val="000000">
              <w14:alpha w14:val="60000"/>
            </w14:srgbClr>
          </w14:shadow>
        </w:rPr>
        <w:t>с. Ермекеево</w:t>
      </w:r>
      <w:r w:rsidRPr="00581FAE">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581FAE">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9440D6">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p>
    <w:p w:rsidR="00715A31" w:rsidRPr="00A8741A" w:rsidRDefault="00715A31" w:rsidP="00715A31">
      <w:pPr>
        <w:pBdr>
          <w:bottom w:val="thinThickSmallGap" w:sz="24" w:space="0" w:color="auto"/>
        </w:pBdr>
        <w:ind w:left="-1000"/>
        <w:rPr>
          <w:rFonts w:ascii="Lucida Sans Unicode" w:hAnsi="Lucida Sans Unicode" w:cs="Lucida Sans Unicode"/>
          <w:sz w:val="16"/>
          <w:szCs w:val="16"/>
        </w:rPr>
      </w:pPr>
      <w:r w:rsidRPr="00A8741A">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A8741A">
        <w:rPr>
          <w:rFonts w:ascii="Lucida Sans Unicode" w:hAnsi="Lucida Sans Unicode" w:cs="Lucida Sans Unicode"/>
          <w:sz w:val="18"/>
          <w:szCs w:val="18"/>
        </w:rPr>
        <w:t xml:space="preserve">    </w:t>
      </w:r>
    </w:p>
    <w:p w:rsidR="00715A31" w:rsidRPr="00A8741A" w:rsidRDefault="00715A31" w:rsidP="00715A31">
      <w:pPr>
        <w:pBdr>
          <w:bottom w:val="thinThickSmallGap" w:sz="24" w:space="0" w:color="auto"/>
        </w:pBdr>
        <w:ind w:left="-1000"/>
        <w:rPr>
          <w:rFonts w:ascii="Lucida Sans Unicode" w:hAnsi="Lucida Sans Unicode" w:cs="Lucida Sans Unicode"/>
          <w:sz w:val="16"/>
          <w:szCs w:val="16"/>
        </w:rPr>
      </w:pPr>
      <w:r w:rsidRPr="00A8741A">
        <w:rPr>
          <w:rFonts w:ascii="Lucida Sans Unicode" w:hAnsi="Lucida Sans Unicode" w:cs="Lucida Sans Unicode"/>
          <w:sz w:val="16"/>
          <w:szCs w:val="16"/>
        </w:rPr>
        <w:t xml:space="preserve">                                                                                                                                                                               </w:t>
      </w:r>
    </w:p>
    <w:p w:rsidR="00715A31" w:rsidRPr="00715A31" w:rsidRDefault="00715A31" w:rsidP="00715A31">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15A3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715A31" w:rsidRDefault="00715A31" w:rsidP="00715A31">
      <w:pPr>
        <w:rPr>
          <w:rFonts w:eastAsia="Arial Unicode MS" w:cs="Arial Unicode MS"/>
          <w:b/>
        </w:rPr>
      </w:pPr>
      <w:r w:rsidRPr="003052C5">
        <w:rPr>
          <w:rFonts w:ascii="Lucida Sans Unicode" w:eastAsia="Arial Unicode MS" w:hAnsi="Lucida Sans Unicode" w:cs="Lucida Sans Unicode"/>
          <w:b/>
        </w:rPr>
        <w:t>ҠАРАР</w:t>
      </w:r>
      <w:r w:rsidRPr="003052C5">
        <w:rPr>
          <w:rFonts w:ascii="Arial Unicode MS" w:eastAsia="Arial Unicode MS" w:hAnsi="Arial Unicode MS" w:cs="Arial Unicode MS"/>
          <w:b/>
        </w:rPr>
        <w:t xml:space="preserve">    </w:t>
      </w:r>
      <w:r w:rsidRPr="003052C5">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Pr="003052C5">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Pr="003052C5">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eastAsia="Arial Unicode MS" w:cs="Arial Unicode MS"/>
        </w:rPr>
        <w:t xml:space="preserve">    </w:t>
      </w:r>
      <w:r w:rsidRPr="003052C5">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Pr="003052C5">
        <w:rPr>
          <w:rFonts w:ascii="Arial Unicode MS" w:eastAsia="Arial Unicode MS" w:hAnsi="Arial Unicode MS" w:cs="Arial Unicode MS"/>
        </w:rPr>
        <w:t xml:space="preserve"> </w:t>
      </w:r>
      <w:r w:rsidRPr="003052C5">
        <w:rPr>
          <w:rFonts w:ascii="Arial Unicode MS" w:eastAsia="Arial Unicode MS" w:hAnsi="Arial Unicode MS" w:cs="Arial Unicode MS"/>
          <w:b/>
        </w:rPr>
        <w:t>ПОСТАНОВЛЕНИ</w:t>
      </w:r>
      <w:r>
        <w:rPr>
          <w:rFonts w:ascii="Arial Unicode MS" w:eastAsia="Arial Unicode MS" w:hAnsi="Arial Unicode MS" w:cs="Arial Unicode MS"/>
          <w:b/>
        </w:rPr>
        <w:t>Е</w:t>
      </w:r>
    </w:p>
    <w:p w:rsidR="000C1D63" w:rsidRDefault="000F5B1D" w:rsidP="000C1D63">
      <w:pPr>
        <w:ind w:left="-400"/>
        <w:rPr>
          <w:rFonts w:eastAsia="Arial Unicode MS"/>
        </w:rPr>
      </w:pPr>
      <w:r>
        <w:rPr>
          <w:rFonts w:eastAsia="Arial Unicode MS"/>
        </w:rPr>
        <w:t xml:space="preserve">   </w:t>
      </w:r>
      <w:r w:rsidR="003A120A">
        <w:rPr>
          <w:rFonts w:eastAsia="Arial Unicode MS"/>
        </w:rPr>
        <w:t>16 ноябрь</w:t>
      </w:r>
      <w:r w:rsidR="00523839">
        <w:rPr>
          <w:rFonts w:eastAsia="Arial Unicode MS"/>
        </w:rPr>
        <w:t xml:space="preserve"> </w:t>
      </w:r>
      <w:r w:rsidR="005F694C">
        <w:rPr>
          <w:rFonts w:eastAsia="Arial Unicode MS"/>
        </w:rPr>
        <w:t xml:space="preserve"> 2023</w:t>
      </w:r>
      <w:r w:rsidR="000C1D63">
        <w:rPr>
          <w:rFonts w:eastAsia="Arial Unicode MS"/>
        </w:rPr>
        <w:t xml:space="preserve"> й.</w:t>
      </w:r>
      <w:r w:rsidR="00F245A9">
        <w:rPr>
          <w:rFonts w:eastAsia="Arial Unicode MS"/>
        </w:rPr>
        <w:t xml:space="preserve">                    </w:t>
      </w:r>
      <w:r w:rsidR="005F694C">
        <w:rPr>
          <w:rFonts w:eastAsia="Arial Unicode MS"/>
        </w:rPr>
        <w:t xml:space="preserve">      </w:t>
      </w:r>
      <w:r w:rsidR="000C1D63">
        <w:rPr>
          <w:rFonts w:eastAsia="Arial Unicode MS"/>
        </w:rPr>
        <w:t xml:space="preserve">  </w:t>
      </w:r>
      <w:r w:rsidR="000C1D63" w:rsidRPr="00A34017">
        <w:rPr>
          <w:rFonts w:eastAsia="Arial Unicode MS"/>
        </w:rPr>
        <w:t xml:space="preserve"> </w:t>
      </w:r>
      <w:r w:rsidR="000C1D63">
        <w:rPr>
          <w:rFonts w:ascii="Lucida Sans Unicode" w:eastAsia="Arial Unicode MS" w:hAnsi="Lucida Sans Unicode" w:cs="Lucida Sans Unicode"/>
          <w:bCs/>
        </w:rPr>
        <w:t>№</w:t>
      </w:r>
      <w:r w:rsidR="000C1D63">
        <w:rPr>
          <w:rFonts w:ascii="Lucida Sans Unicode" w:eastAsia="Arial Unicode MS" w:hAnsi="Lucida Sans Unicode" w:cs="Lucida Sans Unicode"/>
          <w:b/>
        </w:rPr>
        <w:t xml:space="preserve"> </w:t>
      </w:r>
      <w:r w:rsidR="000D0C0E">
        <w:rPr>
          <w:rFonts w:ascii="Lucida Sans Unicode" w:eastAsia="Arial Unicode MS" w:hAnsi="Lucida Sans Unicode" w:cs="Lucida Sans Unicode"/>
          <w:b/>
          <w:u w:val="single"/>
        </w:rPr>
        <w:t>99</w:t>
      </w:r>
      <w:r w:rsidR="000C1D63">
        <w:rPr>
          <w:rFonts w:ascii="Lucida Sans Unicode" w:eastAsia="Arial Unicode MS" w:hAnsi="Lucida Sans Unicode" w:cs="Lucida Sans Unicode"/>
          <w:b/>
          <w:sz w:val="20"/>
          <w:szCs w:val="20"/>
        </w:rPr>
        <w:t xml:space="preserve"> </w:t>
      </w:r>
      <w:r w:rsidR="000C1D63" w:rsidRPr="00A34017">
        <w:rPr>
          <w:rFonts w:eastAsia="Arial Unicode MS"/>
        </w:rPr>
        <w:t xml:space="preserve">            </w:t>
      </w:r>
      <w:r>
        <w:rPr>
          <w:rFonts w:eastAsia="Arial Unicode MS"/>
        </w:rPr>
        <w:t xml:space="preserve">     </w:t>
      </w:r>
      <w:r w:rsidR="006B6761">
        <w:rPr>
          <w:rFonts w:eastAsia="Arial Unicode MS"/>
        </w:rPr>
        <w:t xml:space="preserve">    </w:t>
      </w:r>
      <w:r w:rsidR="003A120A">
        <w:rPr>
          <w:rFonts w:eastAsia="Arial Unicode MS"/>
        </w:rPr>
        <w:t xml:space="preserve">   16 ноября </w:t>
      </w:r>
      <w:r w:rsidR="000C1D63">
        <w:rPr>
          <w:rFonts w:eastAsia="Arial Unicode MS"/>
        </w:rPr>
        <w:t xml:space="preserve">    </w:t>
      </w:r>
      <w:r w:rsidR="005F694C">
        <w:rPr>
          <w:rFonts w:eastAsia="Arial Unicode MS"/>
        </w:rPr>
        <w:t>2023</w:t>
      </w:r>
      <w:r w:rsidR="000C1D63">
        <w:rPr>
          <w:rFonts w:eastAsia="Arial Unicode MS"/>
        </w:rPr>
        <w:t xml:space="preserve"> г.</w:t>
      </w:r>
    </w:p>
    <w:p w:rsidR="00397DA7" w:rsidRDefault="00397DA7" w:rsidP="00096840">
      <w:pPr>
        <w:shd w:val="clear" w:color="auto" w:fill="FFFFFF"/>
        <w:jc w:val="both"/>
        <w:textAlignment w:val="baseline"/>
        <w:rPr>
          <w:sz w:val="26"/>
          <w:szCs w:val="26"/>
          <w:bdr w:val="none" w:sz="0" w:space="0" w:color="auto" w:frame="1"/>
        </w:rPr>
      </w:pPr>
    </w:p>
    <w:p w:rsidR="00397DA7" w:rsidRDefault="00397DA7" w:rsidP="00096840">
      <w:pPr>
        <w:shd w:val="clear" w:color="auto" w:fill="FFFFFF"/>
        <w:jc w:val="both"/>
        <w:textAlignment w:val="baseline"/>
        <w:rPr>
          <w:sz w:val="26"/>
          <w:szCs w:val="26"/>
          <w:bdr w:val="none" w:sz="0" w:space="0" w:color="auto" w:frame="1"/>
        </w:rPr>
      </w:pPr>
    </w:p>
    <w:p w:rsidR="003A120A" w:rsidRPr="004416E3" w:rsidRDefault="003A120A" w:rsidP="004416E3">
      <w:pPr>
        <w:jc w:val="both"/>
      </w:pPr>
      <w:r w:rsidRPr="004416E3">
        <w:t xml:space="preserve">Об утверждении учетной политики для целей бюджетного учета </w:t>
      </w:r>
    </w:p>
    <w:p w:rsidR="003A120A" w:rsidRPr="004416E3" w:rsidRDefault="003A120A" w:rsidP="004416E3">
      <w:pPr>
        <w:jc w:val="both"/>
      </w:pPr>
    </w:p>
    <w:tbl>
      <w:tblPr>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3A120A" w:rsidRPr="004416E3" w:rsidTr="003A120A">
        <w:tc>
          <w:tcPr>
            <w:tcW w:w="0" w:type="auto"/>
            <w:tcMar>
              <w:top w:w="75" w:type="dxa"/>
              <w:left w:w="75" w:type="dxa"/>
              <w:bottom w:w="75" w:type="dxa"/>
              <w:right w:w="75" w:type="dxa"/>
            </w:tcMar>
          </w:tcPr>
          <w:p w:rsidR="003A120A" w:rsidRPr="004416E3" w:rsidRDefault="003A120A" w:rsidP="004416E3">
            <w:pPr>
              <w:jc w:val="both"/>
            </w:pPr>
          </w:p>
        </w:tc>
        <w:tc>
          <w:tcPr>
            <w:tcW w:w="0" w:type="auto"/>
            <w:tcMar>
              <w:top w:w="75" w:type="dxa"/>
              <w:left w:w="75" w:type="dxa"/>
              <w:bottom w:w="75" w:type="dxa"/>
              <w:right w:w="75" w:type="dxa"/>
            </w:tcMar>
          </w:tcPr>
          <w:p w:rsidR="003A120A" w:rsidRPr="004416E3" w:rsidRDefault="003A120A" w:rsidP="004416E3">
            <w:pPr>
              <w:jc w:val="both"/>
            </w:pPr>
          </w:p>
        </w:tc>
      </w:tr>
      <w:tr w:rsidR="003A120A" w:rsidRPr="004416E3" w:rsidTr="003A120A">
        <w:tc>
          <w:tcPr>
            <w:tcW w:w="0" w:type="auto"/>
            <w:tcMar>
              <w:top w:w="75" w:type="dxa"/>
              <w:left w:w="75" w:type="dxa"/>
              <w:bottom w:w="75" w:type="dxa"/>
              <w:right w:w="75" w:type="dxa"/>
            </w:tcMar>
            <w:vAlign w:val="center"/>
          </w:tcPr>
          <w:p w:rsidR="003A120A" w:rsidRPr="004416E3" w:rsidRDefault="003A120A" w:rsidP="004416E3">
            <w:pPr>
              <w:ind w:left="75" w:right="75"/>
              <w:jc w:val="both"/>
            </w:pPr>
          </w:p>
        </w:tc>
        <w:tc>
          <w:tcPr>
            <w:tcW w:w="0" w:type="auto"/>
            <w:tcMar>
              <w:top w:w="75" w:type="dxa"/>
              <w:left w:w="75" w:type="dxa"/>
              <w:bottom w:w="75" w:type="dxa"/>
              <w:right w:w="75" w:type="dxa"/>
            </w:tcMar>
            <w:vAlign w:val="center"/>
          </w:tcPr>
          <w:p w:rsidR="003A120A" w:rsidRPr="004416E3" w:rsidRDefault="003A120A" w:rsidP="004416E3">
            <w:pPr>
              <w:ind w:left="75" w:right="75"/>
              <w:jc w:val="both"/>
            </w:pPr>
          </w:p>
        </w:tc>
      </w:tr>
    </w:tbl>
    <w:p w:rsidR="003A120A" w:rsidRPr="004416E3" w:rsidRDefault="003A120A" w:rsidP="004416E3">
      <w:pPr>
        <w:jc w:val="both"/>
      </w:pPr>
      <w:r w:rsidRPr="004416E3">
        <w:t xml:space="preserve">   Во исполнение Закона от 06.12.2011 № 402-ФЗ и приказа Минфина от 01.12.2010 №  157н, Федерального стандарта «Учетная политика, оценочные значения и ошибки» (утв. приказом Минфина от 30.12.2017 № 274н),</w:t>
      </w:r>
    </w:p>
    <w:p w:rsidR="003A120A" w:rsidRPr="004416E3" w:rsidRDefault="003A120A" w:rsidP="004416E3">
      <w:pPr>
        <w:jc w:val="both"/>
      </w:pPr>
    </w:p>
    <w:p w:rsidR="003A120A" w:rsidRPr="004416E3" w:rsidRDefault="003A120A" w:rsidP="004416E3">
      <w:pPr>
        <w:jc w:val="both"/>
      </w:pPr>
      <w:r w:rsidRPr="004416E3">
        <w:t>ПОСТАНОВЛЯЮ:</w:t>
      </w:r>
    </w:p>
    <w:p w:rsidR="003A120A" w:rsidRPr="004416E3" w:rsidRDefault="003A120A" w:rsidP="004416E3">
      <w:pPr>
        <w:jc w:val="both"/>
        <w:rPr>
          <w:shd w:val="clear" w:color="auto" w:fill="FFFFFF"/>
        </w:rPr>
      </w:pPr>
      <w:r w:rsidRPr="004416E3">
        <w:rPr>
          <w:shd w:val="clear" w:color="auto" w:fill="FFFFFF"/>
        </w:rPr>
        <w:t>1. Утвердить новую редакцию Учетной политики для целей бухгалтерского учета согласно Приложен</w:t>
      </w:r>
      <w:r w:rsidR="000D0C0E" w:rsidRPr="004416E3">
        <w:rPr>
          <w:shd w:val="clear" w:color="auto" w:fill="FFFFFF"/>
        </w:rPr>
        <w:t xml:space="preserve">ию № 1 к настоящему Постановлению </w:t>
      </w:r>
      <w:r w:rsidRPr="004416E3">
        <w:rPr>
          <w:shd w:val="clear" w:color="auto" w:fill="FFFFFF"/>
        </w:rPr>
        <w:t>.</w:t>
      </w:r>
      <w:r w:rsidRPr="004416E3">
        <w:br/>
      </w:r>
      <w:r w:rsidRPr="004416E3">
        <w:rPr>
          <w:shd w:val="clear" w:color="auto" w:fill="FFFFFF"/>
        </w:rPr>
        <w:t>2. Установить, что данная редакция Учетной политики применяется с 1 января 2024 г. во все последующие отчетные периоды с внесением в нее необходимых изменений и дополнений.</w:t>
      </w:r>
    </w:p>
    <w:p w:rsidR="003A120A" w:rsidRPr="004416E3" w:rsidRDefault="003A120A" w:rsidP="004416E3">
      <w:pPr>
        <w:jc w:val="both"/>
      </w:pPr>
      <w:r w:rsidRPr="004416E3">
        <w:t>3. Довести до всех сотрудников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3A120A" w:rsidRPr="004416E3" w:rsidRDefault="003A120A" w:rsidP="004416E3">
      <w:pPr>
        <w:jc w:val="both"/>
      </w:pPr>
      <w:r w:rsidRPr="004416E3">
        <w:t xml:space="preserve">4. Опубликовать основные положения учетной политики на официальном сайте учреждения в течение10 дней </w:t>
      </w:r>
      <w:proofErr w:type="gramStart"/>
      <w:r w:rsidRPr="004416E3">
        <w:t>с даты утверждения</w:t>
      </w:r>
      <w:proofErr w:type="gramEnd"/>
      <w:r w:rsidRPr="004416E3">
        <w:t>.</w:t>
      </w:r>
    </w:p>
    <w:p w:rsidR="003A120A" w:rsidRPr="004416E3" w:rsidRDefault="003A120A" w:rsidP="004416E3">
      <w:pPr>
        <w:jc w:val="both"/>
      </w:pPr>
      <w:r w:rsidRPr="004416E3">
        <w:t xml:space="preserve">6. </w:t>
      </w:r>
      <w:proofErr w:type="gramStart"/>
      <w:r w:rsidRPr="004416E3">
        <w:t>Контроль за</w:t>
      </w:r>
      <w:proofErr w:type="gramEnd"/>
      <w:r w:rsidRPr="004416E3">
        <w:t xml:space="preserve"> исполнением настоящего постановления оставляю за собой.</w:t>
      </w:r>
    </w:p>
    <w:p w:rsidR="003A120A" w:rsidRPr="004416E3" w:rsidRDefault="003A120A" w:rsidP="004416E3">
      <w:pPr>
        <w:jc w:val="both"/>
      </w:pPr>
    </w:p>
    <w:tbl>
      <w:tblPr>
        <w:tblW w:w="0" w:type="auto"/>
        <w:tblCellMar>
          <w:top w:w="15" w:type="dxa"/>
          <w:left w:w="15" w:type="dxa"/>
          <w:bottom w:w="15" w:type="dxa"/>
          <w:right w:w="15" w:type="dxa"/>
        </w:tblCellMar>
        <w:tblLook w:val="0600" w:firstRow="0" w:lastRow="0" w:firstColumn="0" w:lastColumn="0" w:noHBand="1" w:noVBand="1"/>
      </w:tblPr>
      <w:tblGrid>
        <w:gridCol w:w="300"/>
        <w:gridCol w:w="156"/>
        <w:gridCol w:w="156"/>
      </w:tblGrid>
      <w:tr w:rsidR="003A120A" w:rsidRPr="004416E3" w:rsidTr="003A120A">
        <w:tc>
          <w:tcPr>
            <w:tcW w:w="0" w:type="auto"/>
            <w:tcMar>
              <w:top w:w="75" w:type="dxa"/>
              <w:left w:w="75" w:type="dxa"/>
              <w:bottom w:w="75" w:type="dxa"/>
              <w:right w:w="75" w:type="dxa"/>
            </w:tcMar>
            <w:vAlign w:val="bottom"/>
          </w:tcPr>
          <w:p w:rsidR="003A120A" w:rsidRPr="004416E3" w:rsidRDefault="003A120A" w:rsidP="004416E3">
            <w:pPr>
              <w:jc w:val="both"/>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3A120A" w:rsidRPr="004416E3" w:rsidRDefault="003A120A" w:rsidP="004416E3">
            <w:pPr>
              <w:ind w:left="75" w:right="75"/>
              <w:jc w:val="both"/>
            </w:pPr>
          </w:p>
        </w:tc>
        <w:tc>
          <w:tcPr>
            <w:tcW w:w="0" w:type="auto"/>
            <w:tcMar>
              <w:top w:w="75" w:type="dxa"/>
              <w:left w:w="75" w:type="dxa"/>
              <w:bottom w:w="75" w:type="dxa"/>
              <w:right w:w="75" w:type="dxa"/>
            </w:tcMar>
            <w:vAlign w:val="bottom"/>
          </w:tcPr>
          <w:p w:rsidR="003A120A" w:rsidRPr="004416E3" w:rsidRDefault="003A120A" w:rsidP="004416E3">
            <w:pPr>
              <w:jc w:val="both"/>
            </w:pPr>
          </w:p>
        </w:tc>
      </w:tr>
      <w:tr w:rsidR="003A120A" w:rsidRPr="004416E3" w:rsidTr="003A120A">
        <w:tc>
          <w:tcPr>
            <w:tcW w:w="0" w:type="auto"/>
            <w:tcMar>
              <w:top w:w="75" w:type="dxa"/>
              <w:left w:w="75" w:type="dxa"/>
              <w:bottom w:w="75" w:type="dxa"/>
              <w:right w:w="75" w:type="dxa"/>
            </w:tcMar>
            <w:vAlign w:val="center"/>
          </w:tcPr>
          <w:p w:rsidR="003A120A" w:rsidRPr="004416E3" w:rsidRDefault="003A120A" w:rsidP="004416E3">
            <w:pPr>
              <w:ind w:left="75" w:right="75"/>
              <w:jc w:val="both"/>
            </w:pPr>
            <w:r w:rsidRPr="004416E3">
              <w:t xml:space="preserve">                           </w:t>
            </w:r>
          </w:p>
        </w:tc>
        <w:tc>
          <w:tcPr>
            <w:tcW w:w="0" w:type="auto"/>
            <w:tcMar>
              <w:top w:w="75" w:type="dxa"/>
              <w:left w:w="75" w:type="dxa"/>
              <w:bottom w:w="75" w:type="dxa"/>
              <w:right w:w="75" w:type="dxa"/>
            </w:tcMar>
            <w:vAlign w:val="center"/>
          </w:tcPr>
          <w:p w:rsidR="003A120A" w:rsidRPr="004416E3" w:rsidRDefault="003A120A" w:rsidP="004416E3">
            <w:pPr>
              <w:ind w:left="75" w:right="75"/>
              <w:jc w:val="both"/>
            </w:pPr>
          </w:p>
        </w:tc>
        <w:tc>
          <w:tcPr>
            <w:tcW w:w="0" w:type="auto"/>
            <w:tcMar>
              <w:top w:w="75" w:type="dxa"/>
              <w:left w:w="75" w:type="dxa"/>
              <w:bottom w:w="75" w:type="dxa"/>
              <w:right w:w="75" w:type="dxa"/>
            </w:tcMar>
            <w:vAlign w:val="center"/>
          </w:tcPr>
          <w:p w:rsidR="003A120A" w:rsidRPr="004416E3" w:rsidRDefault="003A120A" w:rsidP="004416E3">
            <w:pPr>
              <w:ind w:left="75" w:right="75"/>
              <w:jc w:val="both"/>
            </w:pPr>
          </w:p>
        </w:tc>
      </w:tr>
    </w:tbl>
    <w:p w:rsidR="004416E3" w:rsidRPr="004416E3" w:rsidRDefault="003A120A" w:rsidP="004416E3">
      <w:r w:rsidRPr="004416E3">
        <w:t xml:space="preserve">    Глава сельского поселения                                                </w:t>
      </w:r>
      <w:r w:rsidR="004416E3" w:rsidRPr="004416E3">
        <w:t xml:space="preserve">Н.Н.Тимиров </w:t>
      </w:r>
    </w:p>
    <w:p w:rsidR="003A120A" w:rsidRPr="004416E3" w:rsidRDefault="003A120A" w:rsidP="004416E3">
      <w:bookmarkStart w:id="0" w:name="_GoBack"/>
      <w:bookmarkEnd w:id="0"/>
      <w:r w:rsidRPr="004416E3">
        <w:t xml:space="preserve">                  </w:t>
      </w:r>
    </w:p>
    <w:p w:rsidR="003A120A" w:rsidRDefault="003A120A">
      <w:pPr>
        <w:spacing w:after="200" w:line="276" w:lineRule="auto"/>
        <w:rPr>
          <w:sz w:val="24"/>
          <w:szCs w:val="24"/>
        </w:rPr>
      </w:pPr>
      <w:r>
        <w:rPr>
          <w:sz w:val="24"/>
          <w:szCs w:val="24"/>
        </w:rPr>
        <w:br w:type="page"/>
      </w:r>
    </w:p>
    <w:p w:rsidR="003A120A" w:rsidRDefault="003A120A" w:rsidP="003A120A">
      <w:pPr>
        <w:rPr>
          <w:sz w:val="24"/>
          <w:szCs w:val="24"/>
        </w:rPr>
      </w:pPr>
    </w:p>
    <w:p w:rsidR="003A120A" w:rsidRDefault="003A120A" w:rsidP="003A120A">
      <w:pPr>
        <w:rPr>
          <w:sz w:val="24"/>
          <w:szCs w:val="24"/>
        </w:rPr>
      </w:pPr>
    </w:p>
    <w:p w:rsidR="003A120A" w:rsidRDefault="003A120A" w:rsidP="003A120A">
      <w:pPr>
        <w:rPr>
          <w:sz w:val="24"/>
          <w:szCs w:val="24"/>
        </w:rPr>
      </w:pPr>
    </w:p>
    <w:tbl>
      <w:tblPr>
        <w:tblpPr w:leftFromText="180" w:rightFromText="180" w:vertAnchor="text" w:horzAnchor="page" w:tblpX="7831" w:tblpY="-134"/>
        <w:tblW w:w="0" w:type="auto"/>
        <w:tblCellMar>
          <w:top w:w="15" w:type="dxa"/>
          <w:left w:w="15" w:type="dxa"/>
          <w:bottom w:w="15" w:type="dxa"/>
          <w:right w:w="15" w:type="dxa"/>
        </w:tblCellMar>
        <w:tblLook w:val="0600" w:firstRow="0" w:lastRow="0" w:firstColumn="0" w:lastColumn="0" w:noHBand="1" w:noVBand="1"/>
      </w:tblPr>
      <w:tblGrid>
        <w:gridCol w:w="3761"/>
      </w:tblGrid>
      <w:tr w:rsidR="003A120A" w:rsidTr="003A120A">
        <w:tc>
          <w:tcPr>
            <w:tcW w:w="3761" w:type="dxa"/>
            <w:tcMar>
              <w:top w:w="75" w:type="dxa"/>
              <w:left w:w="75" w:type="dxa"/>
              <w:bottom w:w="75" w:type="dxa"/>
              <w:right w:w="75" w:type="dxa"/>
            </w:tcMar>
          </w:tcPr>
          <w:p w:rsidR="003A120A" w:rsidRDefault="003A120A" w:rsidP="003A120A">
            <w:pPr>
              <w:rPr>
                <w:sz w:val="24"/>
                <w:szCs w:val="24"/>
              </w:rPr>
            </w:pPr>
            <w:r>
              <w:rPr>
                <w:sz w:val="24"/>
                <w:szCs w:val="24"/>
              </w:rPr>
              <w:t>Приложение 1</w:t>
            </w:r>
            <w:r>
              <w:br/>
            </w:r>
            <w:r>
              <w:rPr>
                <w:sz w:val="24"/>
                <w:szCs w:val="24"/>
              </w:rPr>
              <w:t>к постано</w:t>
            </w:r>
            <w:r w:rsidR="000D0C0E">
              <w:rPr>
                <w:sz w:val="24"/>
                <w:szCs w:val="24"/>
              </w:rPr>
              <w:t>влению  от 16.11.2023 года №  99</w:t>
            </w:r>
          </w:p>
          <w:p w:rsidR="003A120A" w:rsidRDefault="003A120A" w:rsidP="003A120A"/>
        </w:tc>
      </w:tr>
      <w:tr w:rsidR="003A120A" w:rsidTr="003A120A">
        <w:tc>
          <w:tcPr>
            <w:tcW w:w="3761" w:type="dxa"/>
            <w:tcMar>
              <w:top w:w="75" w:type="dxa"/>
              <w:left w:w="75" w:type="dxa"/>
              <w:bottom w:w="75" w:type="dxa"/>
              <w:right w:w="75" w:type="dxa"/>
            </w:tcMar>
            <w:vAlign w:val="center"/>
          </w:tcPr>
          <w:p w:rsidR="003A120A" w:rsidRDefault="003A120A" w:rsidP="003A120A">
            <w:pPr>
              <w:ind w:left="75" w:right="75"/>
              <w:rPr>
                <w:sz w:val="24"/>
                <w:szCs w:val="24"/>
              </w:rPr>
            </w:pPr>
          </w:p>
        </w:tc>
      </w:tr>
    </w:tbl>
    <w:p w:rsidR="003A120A" w:rsidRDefault="003A120A" w:rsidP="003A120A">
      <w:pPr>
        <w:rPr>
          <w:sz w:val="24"/>
          <w:szCs w:val="24"/>
        </w:rPr>
      </w:pPr>
    </w:p>
    <w:p w:rsidR="003A120A" w:rsidRPr="008518AF" w:rsidRDefault="003A120A" w:rsidP="003A120A">
      <w:pPr>
        <w:rPr>
          <w:sz w:val="24"/>
          <w:szCs w:val="24"/>
        </w:rPr>
      </w:pPr>
    </w:p>
    <w:p w:rsidR="003A120A" w:rsidRDefault="003A120A" w:rsidP="003A120A">
      <w:pPr>
        <w:jc w:val="center"/>
        <w:rPr>
          <w:b/>
          <w:bCs/>
        </w:rPr>
      </w:pPr>
    </w:p>
    <w:p w:rsidR="003A120A" w:rsidRDefault="003A120A" w:rsidP="003A120A">
      <w:pPr>
        <w:jc w:val="center"/>
        <w:rPr>
          <w:b/>
          <w:bCs/>
        </w:rPr>
      </w:pPr>
    </w:p>
    <w:p w:rsidR="003A120A" w:rsidRPr="00020B9B" w:rsidRDefault="003A120A" w:rsidP="003A120A">
      <w:pPr>
        <w:jc w:val="center"/>
      </w:pPr>
      <w:r w:rsidRPr="00020B9B">
        <w:rPr>
          <w:b/>
          <w:bCs/>
        </w:rPr>
        <w:t>Учетная политика для целей бюджетного учета</w:t>
      </w:r>
    </w:p>
    <w:p w:rsidR="003A120A" w:rsidRPr="00560748" w:rsidRDefault="003A120A" w:rsidP="003A120A">
      <w:pPr>
        <w:jc w:val="center"/>
        <w:rPr>
          <w:sz w:val="24"/>
          <w:szCs w:val="24"/>
        </w:rPr>
      </w:pPr>
    </w:p>
    <w:p w:rsidR="003A120A" w:rsidRPr="00560748" w:rsidRDefault="003A120A" w:rsidP="003A120A">
      <w:pPr>
        <w:jc w:val="both"/>
        <w:rPr>
          <w:sz w:val="24"/>
          <w:szCs w:val="24"/>
        </w:rPr>
      </w:pPr>
      <w:r w:rsidRPr="00560748">
        <w:rPr>
          <w:sz w:val="24"/>
          <w:szCs w:val="24"/>
        </w:rPr>
        <w:t xml:space="preserve">Учетная политика </w:t>
      </w:r>
      <w:r w:rsidRPr="003A120A">
        <w:rPr>
          <w:sz w:val="24"/>
          <w:szCs w:val="24"/>
        </w:rPr>
        <w:t>Администрации сельского поселения Ермекеевский  сельсовет  муниципального района Ермекеевский район Республики Башкортостан</w:t>
      </w:r>
      <w:r>
        <w:rPr>
          <w:sz w:val="24"/>
          <w:szCs w:val="24"/>
        </w:rPr>
        <w:t xml:space="preserve"> </w:t>
      </w:r>
      <w:r w:rsidRPr="00560748">
        <w:rPr>
          <w:sz w:val="24"/>
          <w:szCs w:val="24"/>
        </w:rPr>
        <w:t xml:space="preserve"> разработана в соответствии:</w:t>
      </w:r>
    </w:p>
    <w:p w:rsidR="003A120A" w:rsidRDefault="003A120A" w:rsidP="0081780C">
      <w:pPr>
        <w:numPr>
          <w:ilvl w:val="0"/>
          <w:numId w:val="1"/>
        </w:numPr>
        <w:spacing w:before="100" w:beforeAutospacing="1" w:after="100" w:afterAutospacing="1"/>
        <w:ind w:left="780" w:right="180"/>
        <w:contextualSpacing/>
        <w:jc w:val="both"/>
        <w:rPr>
          <w:sz w:val="24"/>
          <w:szCs w:val="24"/>
        </w:rPr>
      </w:pPr>
      <w:r w:rsidRPr="00560748">
        <w:rPr>
          <w:sz w:val="24"/>
          <w:szCs w:val="24"/>
        </w:rPr>
        <w:t>с приказом Минфина от 01.12.2010</w:t>
      </w:r>
      <w:r>
        <w:rPr>
          <w:sz w:val="24"/>
          <w:szCs w:val="24"/>
        </w:rPr>
        <w:t> </w:t>
      </w:r>
      <w:r w:rsidRPr="00560748">
        <w:rPr>
          <w:sz w:val="24"/>
          <w:szCs w:val="24"/>
        </w:rPr>
        <w:t>№</w:t>
      </w:r>
      <w:r>
        <w:rPr>
          <w:sz w:val="24"/>
          <w:szCs w:val="24"/>
        </w:rPr>
        <w:t> </w:t>
      </w:r>
      <w:r w:rsidRPr="00560748">
        <w:rPr>
          <w:sz w:val="24"/>
          <w:szCs w:val="24"/>
        </w:rPr>
        <w:t>157н</w:t>
      </w:r>
      <w:r>
        <w:rPr>
          <w:sz w:val="24"/>
          <w:szCs w:val="24"/>
        </w:rPr>
        <w:t> </w:t>
      </w:r>
      <w:r w:rsidRPr="00560748">
        <w:rPr>
          <w:sz w:val="24"/>
          <w:szCs w:val="24"/>
        </w:rPr>
        <w:t>«Об утверждении Единого плана</w:t>
      </w:r>
      <w:r>
        <w:rPr>
          <w:sz w:val="24"/>
          <w:szCs w:val="24"/>
        </w:rPr>
        <w:t> </w:t>
      </w:r>
      <w:r w:rsidRPr="00560748">
        <w:rPr>
          <w:sz w:val="24"/>
          <w:szCs w:val="24"/>
        </w:rPr>
        <w:t>счетов бухгалтерского учета для органов государственной власти</w:t>
      </w:r>
      <w:r>
        <w:rPr>
          <w:sz w:val="24"/>
          <w:szCs w:val="24"/>
        </w:rPr>
        <w:t> </w:t>
      </w:r>
      <w:r w:rsidRPr="00560748">
        <w:rPr>
          <w:sz w:val="24"/>
          <w:szCs w:val="24"/>
        </w:rPr>
        <w:t>(государственных органов), органов местного самоуправления, органов</w:t>
      </w:r>
      <w:r>
        <w:rPr>
          <w:sz w:val="24"/>
          <w:szCs w:val="24"/>
        </w:rPr>
        <w:t> </w:t>
      </w:r>
      <w:r w:rsidRPr="00560748">
        <w:rPr>
          <w:sz w:val="24"/>
          <w:szCs w:val="24"/>
        </w:rPr>
        <w:t>управления государственными внебюджетными фондами, государственных</w:t>
      </w:r>
      <w:r>
        <w:rPr>
          <w:sz w:val="24"/>
          <w:szCs w:val="24"/>
        </w:rPr>
        <w:t> </w:t>
      </w:r>
      <w:r w:rsidRPr="00560748">
        <w:rPr>
          <w:sz w:val="24"/>
          <w:szCs w:val="24"/>
        </w:rPr>
        <w:t>академий наук, государственных (муниципальных) учреждений и Инструкции по</w:t>
      </w:r>
      <w:r>
        <w:rPr>
          <w:sz w:val="24"/>
          <w:szCs w:val="24"/>
        </w:rPr>
        <w:t> </w:t>
      </w:r>
      <w:r w:rsidRPr="00560748">
        <w:rPr>
          <w:sz w:val="24"/>
          <w:szCs w:val="24"/>
        </w:rPr>
        <w:t xml:space="preserve">его применению» </w:t>
      </w:r>
      <w:r>
        <w:rPr>
          <w:sz w:val="24"/>
          <w:szCs w:val="24"/>
        </w:rPr>
        <w:t>(далее – Инструкция к Единому плану счетов № 157н);</w:t>
      </w:r>
    </w:p>
    <w:p w:rsidR="003A120A" w:rsidRDefault="003A120A" w:rsidP="0081780C">
      <w:pPr>
        <w:numPr>
          <w:ilvl w:val="0"/>
          <w:numId w:val="1"/>
        </w:numPr>
        <w:spacing w:before="100" w:beforeAutospacing="1" w:after="100" w:afterAutospacing="1"/>
        <w:ind w:left="780" w:right="180"/>
        <w:contextualSpacing/>
        <w:jc w:val="both"/>
        <w:rPr>
          <w:sz w:val="24"/>
          <w:szCs w:val="24"/>
        </w:rPr>
      </w:pPr>
      <w:r w:rsidRPr="00560748">
        <w:rPr>
          <w:sz w:val="24"/>
          <w:szCs w:val="24"/>
        </w:rPr>
        <w:t>приказом Минфина от 06.12.2010</w:t>
      </w:r>
      <w:r>
        <w:rPr>
          <w:sz w:val="24"/>
          <w:szCs w:val="24"/>
        </w:rPr>
        <w:t> </w:t>
      </w:r>
      <w:r w:rsidRPr="00560748">
        <w:rPr>
          <w:sz w:val="24"/>
          <w:szCs w:val="24"/>
        </w:rPr>
        <w:t>№</w:t>
      </w:r>
      <w:r>
        <w:rPr>
          <w:sz w:val="24"/>
          <w:szCs w:val="24"/>
        </w:rPr>
        <w:t> </w:t>
      </w:r>
      <w:r w:rsidRPr="00560748">
        <w:rPr>
          <w:sz w:val="24"/>
          <w:szCs w:val="24"/>
        </w:rPr>
        <w:t>162н «Об утверждении Плана счетов</w:t>
      </w:r>
      <w:r>
        <w:rPr>
          <w:sz w:val="24"/>
          <w:szCs w:val="24"/>
        </w:rPr>
        <w:t> </w:t>
      </w:r>
      <w:r w:rsidRPr="00560748">
        <w:rPr>
          <w:sz w:val="24"/>
          <w:szCs w:val="24"/>
        </w:rPr>
        <w:t xml:space="preserve">бюджетного учета и Инструкции по его применению» </w:t>
      </w:r>
      <w:r>
        <w:rPr>
          <w:sz w:val="24"/>
          <w:szCs w:val="24"/>
        </w:rPr>
        <w:t>(далее – Инструкция № 162н);</w:t>
      </w:r>
    </w:p>
    <w:p w:rsidR="003A120A" w:rsidRPr="00560748" w:rsidRDefault="003A120A" w:rsidP="0081780C">
      <w:pPr>
        <w:numPr>
          <w:ilvl w:val="0"/>
          <w:numId w:val="1"/>
        </w:numPr>
        <w:spacing w:before="100" w:beforeAutospacing="1" w:after="100" w:afterAutospacing="1"/>
        <w:ind w:left="780" w:right="180"/>
        <w:contextualSpacing/>
        <w:jc w:val="both"/>
        <w:rPr>
          <w:sz w:val="24"/>
          <w:szCs w:val="24"/>
        </w:rPr>
      </w:pPr>
      <w:r w:rsidRPr="00560748">
        <w:rPr>
          <w:sz w:val="24"/>
          <w:szCs w:val="24"/>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3A120A" w:rsidRPr="00560748" w:rsidRDefault="003A120A" w:rsidP="0081780C">
      <w:pPr>
        <w:numPr>
          <w:ilvl w:val="0"/>
          <w:numId w:val="1"/>
        </w:numPr>
        <w:spacing w:before="100" w:beforeAutospacing="1" w:after="100" w:afterAutospacing="1"/>
        <w:ind w:left="780" w:right="180"/>
        <w:contextualSpacing/>
        <w:jc w:val="both"/>
        <w:rPr>
          <w:sz w:val="24"/>
          <w:szCs w:val="24"/>
        </w:rPr>
      </w:pPr>
      <w:r w:rsidRPr="00560748">
        <w:rPr>
          <w:sz w:val="24"/>
          <w:szCs w:val="24"/>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560748">
        <w:rPr>
          <w:sz w:val="24"/>
          <w:szCs w:val="24"/>
        </w:rPr>
        <w:t>»(</w:t>
      </w:r>
      <w:proofErr w:type="gramEnd"/>
      <w:r w:rsidRPr="00560748">
        <w:rPr>
          <w:sz w:val="24"/>
          <w:szCs w:val="24"/>
        </w:rPr>
        <w:t>далее – приказ № 209н);</w:t>
      </w:r>
    </w:p>
    <w:p w:rsidR="003A120A" w:rsidRDefault="003A120A" w:rsidP="0081780C">
      <w:pPr>
        <w:numPr>
          <w:ilvl w:val="0"/>
          <w:numId w:val="1"/>
        </w:numPr>
        <w:spacing w:before="100" w:beforeAutospacing="1" w:after="100" w:afterAutospacing="1"/>
        <w:ind w:left="780" w:right="180"/>
        <w:contextualSpacing/>
        <w:jc w:val="both"/>
        <w:rPr>
          <w:sz w:val="24"/>
          <w:szCs w:val="24"/>
        </w:rPr>
      </w:pPr>
      <w:r w:rsidRPr="00560748">
        <w:rPr>
          <w:sz w:val="24"/>
          <w:szCs w:val="24"/>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sz w:val="24"/>
          <w:szCs w:val="24"/>
        </w:rPr>
        <w:t>(далее – приказ № 52н);</w:t>
      </w:r>
    </w:p>
    <w:p w:rsidR="003A120A" w:rsidRDefault="003A120A" w:rsidP="0081780C">
      <w:pPr>
        <w:numPr>
          <w:ilvl w:val="0"/>
          <w:numId w:val="1"/>
        </w:numPr>
        <w:spacing w:before="100" w:beforeAutospacing="1" w:after="100" w:afterAutospacing="1"/>
        <w:ind w:left="780" w:right="180"/>
        <w:contextualSpacing/>
        <w:jc w:val="both"/>
        <w:rPr>
          <w:sz w:val="24"/>
          <w:szCs w:val="24"/>
        </w:rPr>
      </w:pPr>
      <w:r w:rsidRPr="00560748">
        <w:rPr>
          <w:sz w:val="24"/>
          <w:szCs w:val="24"/>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sz w:val="24"/>
          <w:szCs w:val="24"/>
        </w:rPr>
        <w:t>(далее — приказ № 61н);</w:t>
      </w:r>
    </w:p>
    <w:p w:rsidR="003A120A" w:rsidRPr="00560748" w:rsidRDefault="003A120A" w:rsidP="0081780C">
      <w:pPr>
        <w:numPr>
          <w:ilvl w:val="0"/>
          <w:numId w:val="1"/>
        </w:numPr>
        <w:spacing w:before="100" w:beforeAutospacing="1" w:after="100" w:afterAutospacing="1"/>
        <w:ind w:left="780" w:right="180"/>
        <w:jc w:val="both"/>
        <w:rPr>
          <w:sz w:val="24"/>
          <w:szCs w:val="24"/>
        </w:rPr>
      </w:pPr>
      <w:proofErr w:type="gramStart"/>
      <w:r w:rsidRPr="00560748">
        <w:rPr>
          <w:sz w:val="24"/>
          <w:szCs w:val="24"/>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560748">
        <w:rPr>
          <w:sz w:val="24"/>
          <w:szCs w:val="24"/>
        </w:rPr>
        <w:t xml:space="preserve"> </w:t>
      </w:r>
      <w:proofErr w:type="gramStart"/>
      <w:r w:rsidRPr="00560748">
        <w:rPr>
          <w:sz w:val="24"/>
          <w:szCs w:val="24"/>
        </w:rPr>
        <w:t>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Pr>
          <w:sz w:val="24"/>
          <w:szCs w:val="24"/>
        </w:rPr>
        <w:t> </w:t>
      </w:r>
      <w:r w:rsidRPr="00560748">
        <w:rPr>
          <w:sz w:val="24"/>
          <w:szCs w:val="24"/>
        </w:rPr>
        <w:t>(далее – СГС «Долгосрочные договоры»), от 15.11.2019 № 181н, 182н, 183н, 184н (далее – соответственно СГС «Нематериальные активы», СГС</w:t>
      </w:r>
      <w:proofErr w:type="gramEnd"/>
      <w:r w:rsidRPr="00560748">
        <w:rPr>
          <w:sz w:val="24"/>
          <w:szCs w:val="24"/>
        </w:rPr>
        <w:t xml:space="preserve"> «</w:t>
      </w:r>
      <w:proofErr w:type="gramStart"/>
      <w:r w:rsidRPr="00560748">
        <w:rPr>
          <w:sz w:val="24"/>
          <w:szCs w:val="24"/>
        </w:rPr>
        <w:t xml:space="preserve">Затраты по </w:t>
      </w:r>
      <w:r w:rsidRPr="00560748">
        <w:rPr>
          <w:sz w:val="24"/>
          <w:szCs w:val="24"/>
        </w:rPr>
        <w:lastRenderedPageBreak/>
        <w:t>заимствованиям», СГС «Совместная деятельность», СГС «Выплаты персоналу»), от 30.06.2020 № 129н (далее – СГС «Финансовые инструменты»).</w:t>
      </w:r>
      <w:proofErr w:type="gramEnd"/>
    </w:p>
    <w:p w:rsidR="003A120A" w:rsidRDefault="003A120A" w:rsidP="003A120A">
      <w:pPr>
        <w:rPr>
          <w:sz w:val="24"/>
          <w:szCs w:val="24"/>
        </w:rPr>
      </w:pPr>
      <w:r>
        <w:rPr>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756"/>
        <w:gridCol w:w="7749"/>
      </w:tblGrid>
      <w:tr w:rsidR="003A120A"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Default="003A120A" w:rsidP="003A120A">
            <w:r>
              <w:rPr>
                <w:b/>
                <w:bCs/>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Default="003A120A" w:rsidP="003A120A">
            <w:r>
              <w:rPr>
                <w:b/>
                <w:bCs/>
                <w:sz w:val="24"/>
                <w:szCs w:val="24"/>
              </w:rPr>
              <w:t xml:space="preserve">Расшифровка </w:t>
            </w:r>
          </w:p>
        </w:tc>
      </w:tr>
      <w:tr w:rsidR="003A120A" w:rsidRPr="00F22D0D"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Default="003A120A" w:rsidP="003A120A">
            <w:r>
              <w:rPr>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Pr="00560748" w:rsidRDefault="003A120A" w:rsidP="003A120A">
            <w:r w:rsidRPr="003A120A">
              <w:rPr>
                <w:sz w:val="24"/>
                <w:szCs w:val="24"/>
              </w:rPr>
              <w:t>Администрации сельского поселения Ермекеевский сельсовет  муниципального района Ермекеевский район Республики Башкортостан</w:t>
            </w:r>
            <w:r>
              <w:rPr>
                <w:sz w:val="24"/>
                <w:szCs w:val="24"/>
              </w:rPr>
              <w:t xml:space="preserve"> </w:t>
            </w:r>
            <w:r w:rsidRPr="00560748">
              <w:rPr>
                <w:sz w:val="24"/>
                <w:szCs w:val="24"/>
              </w:rPr>
              <w:t xml:space="preserve"> </w:t>
            </w:r>
          </w:p>
        </w:tc>
      </w:tr>
      <w:tr w:rsidR="003A120A" w:rsidRPr="00F22D0D"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Default="003A120A" w:rsidP="003A120A">
            <w:r>
              <w:rPr>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Pr="00560748" w:rsidRDefault="003A120A" w:rsidP="003A120A">
            <w:r w:rsidRPr="00560748">
              <w:rPr>
                <w:sz w:val="24"/>
                <w:szCs w:val="24"/>
              </w:rPr>
              <w:t>1–17-е разряды номера счета в соответствии с Рабочим планом счетов</w:t>
            </w:r>
          </w:p>
        </w:tc>
      </w:tr>
      <w:tr w:rsidR="003A120A" w:rsidRPr="00F22D0D"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Default="003A120A" w:rsidP="003A120A">
            <w:r>
              <w:rPr>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Pr="00560748" w:rsidRDefault="003A120A" w:rsidP="003A120A">
            <w:r w:rsidRPr="00560748">
              <w:rPr>
                <w:sz w:val="24"/>
                <w:szCs w:val="24"/>
              </w:rPr>
              <w:t>26-й разряд – соответствующая подстатья</w:t>
            </w:r>
            <w:r>
              <w:rPr>
                <w:sz w:val="24"/>
                <w:szCs w:val="24"/>
              </w:rPr>
              <w:t> </w:t>
            </w:r>
            <w:r w:rsidRPr="00560748">
              <w:rPr>
                <w:sz w:val="24"/>
                <w:szCs w:val="24"/>
              </w:rPr>
              <w:t>КОСГУ</w:t>
            </w:r>
          </w:p>
        </w:tc>
      </w:tr>
    </w:tbl>
    <w:p w:rsidR="003A120A" w:rsidRPr="00560748" w:rsidRDefault="003A120A" w:rsidP="003A120A">
      <w:pPr>
        <w:rPr>
          <w:sz w:val="24"/>
          <w:szCs w:val="24"/>
        </w:rPr>
      </w:pPr>
    </w:p>
    <w:p w:rsidR="003A120A" w:rsidRPr="00020B9B" w:rsidRDefault="003A120A" w:rsidP="003A120A">
      <w:pPr>
        <w:spacing w:line="600" w:lineRule="atLeast"/>
        <w:jc w:val="center"/>
        <w:rPr>
          <w:b/>
          <w:bCs/>
          <w:color w:val="252525"/>
          <w:spacing w:val="-2"/>
          <w:sz w:val="24"/>
          <w:szCs w:val="24"/>
        </w:rPr>
      </w:pPr>
      <w:r w:rsidRPr="00020B9B">
        <w:rPr>
          <w:b/>
          <w:bCs/>
          <w:color w:val="252525"/>
          <w:spacing w:val="-2"/>
          <w:sz w:val="24"/>
          <w:szCs w:val="24"/>
        </w:rPr>
        <w:t>I. Общие положения</w:t>
      </w:r>
    </w:p>
    <w:p w:rsidR="003A120A" w:rsidRPr="00020B9B" w:rsidRDefault="003A120A" w:rsidP="003A120A">
      <w:pPr>
        <w:jc w:val="both"/>
        <w:rPr>
          <w:sz w:val="24"/>
          <w:szCs w:val="24"/>
        </w:rPr>
      </w:pPr>
      <w:r w:rsidRPr="00020B9B">
        <w:rPr>
          <w:sz w:val="24"/>
          <w:szCs w:val="24"/>
        </w:rPr>
        <w:t>1. Бюджетный учет ведет по МКУ «Централизованная бухгалтерия муниципального района Ермекеевский район Республики Башкортостан» под руководством начальника в рамках соглашения на осуществление полномочий по ведению бухгалтерского (бюджетного) учета.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являются сотрудники бухгалтерии в рамках своих должностных обязанностей.</w:t>
      </w:r>
    </w:p>
    <w:p w:rsidR="003A120A" w:rsidRPr="00020B9B" w:rsidRDefault="003A120A" w:rsidP="003A120A">
      <w:pPr>
        <w:jc w:val="both"/>
        <w:rPr>
          <w:sz w:val="24"/>
          <w:szCs w:val="24"/>
        </w:rPr>
      </w:pPr>
      <w:r w:rsidRPr="00020B9B">
        <w:rPr>
          <w:sz w:val="24"/>
          <w:szCs w:val="24"/>
        </w:rPr>
        <w:t>Основание: часть 3 статьи 7 Закона от 06.12.2011 № 402-ФЗ, пункт 4 Инструкции к Единому плану счетов № 157н.</w:t>
      </w:r>
    </w:p>
    <w:p w:rsidR="003A120A" w:rsidRPr="00020B9B" w:rsidRDefault="003A120A" w:rsidP="003A120A">
      <w:pPr>
        <w:jc w:val="both"/>
        <w:rPr>
          <w:sz w:val="24"/>
          <w:szCs w:val="24"/>
        </w:rPr>
      </w:pPr>
      <w:r>
        <w:rPr>
          <w:sz w:val="24"/>
          <w:szCs w:val="24"/>
        </w:rPr>
        <w:t>2</w:t>
      </w:r>
      <w:r w:rsidRPr="00020B9B">
        <w:rPr>
          <w:sz w:val="24"/>
          <w:szCs w:val="24"/>
        </w:rPr>
        <w:t>. В учреждении действуют постоянные комиссии:</w:t>
      </w:r>
    </w:p>
    <w:p w:rsidR="003A120A" w:rsidRPr="00020B9B" w:rsidRDefault="003A120A" w:rsidP="0081780C">
      <w:pPr>
        <w:numPr>
          <w:ilvl w:val="0"/>
          <w:numId w:val="2"/>
        </w:numPr>
        <w:spacing w:before="100" w:beforeAutospacing="1" w:after="100" w:afterAutospacing="1"/>
        <w:ind w:left="780" w:right="180"/>
        <w:contextualSpacing/>
        <w:jc w:val="both"/>
        <w:rPr>
          <w:sz w:val="24"/>
          <w:szCs w:val="24"/>
        </w:rPr>
      </w:pPr>
      <w:r w:rsidRPr="00020B9B">
        <w:rPr>
          <w:sz w:val="24"/>
          <w:szCs w:val="24"/>
        </w:rPr>
        <w:t>комиссия по поступлению и выбытию активов (приложение 1);</w:t>
      </w:r>
    </w:p>
    <w:p w:rsidR="003A120A" w:rsidRPr="00020B9B" w:rsidRDefault="003A120A" w:rsidP="0081780C">
      <w:pPr>
        <w:numPr>
          <w:ilvl w:val="0"/>
          <w:numId w:val="2"/>
        </w:numPr>
        <w:spacing w:before="100" w:beforeAutospacing="1" w:after="100" w:afterAutospacing="1"/>
        <w:ind w:left="780" w:right="180"/>
        <w:contextualSpacing/>
        <w:jc w:val="both"/>
        <w:rPr>
          <w:sz w:val="24"/>
          <w:szCs w:val="24"/>
        </w:rPr>
      </w:pPr>
      <w:r w:rsidRPr="00020B9B">
        <w:rPr>
          <w:sz w:val="24"/>
          <w:szCs w:val="24"/>
        </w:rPr>
        <w:t>инвентаризационная комиссия (приложение 2);</w:t>
      </w:r>
    </w:p>
    <w:p w:rsidR="003A120A" w:rsidRPr="00020B9B" w:rsidRDefault="003A120A" w:rsidP="0081780C">
      <w:pPr>
        <w:numPr>
          <w:ilvl w:val="0"/>
          <w:numId w:val="2"/>
        </w:numPr>
        <w:spacing w:before="100" w:beforeAutospacing="1" w:after="100" w:afterAutospacing="1"/>
        <w:ind w:left="780" w:right="180"/>
        <w:contextualSpacing/>
        <w:jc w:val="both"/>
        <w:rPr>
          <w:sz w:val="24"/>
          <w:szCs w:val="24"/>
        </w:rPr>
      </w:pPr>
      <w:r w:rsidRPr="00020B9B">
        <w:rPr>
          <w:sz w:val="24"/>
          <w:szCs w:val="24"/>
        </w:rPr>
        <w:t>комиссия по проверке показаний одометров автотранспорта (приложение 3);</w:t>
      </w:r>
    </w:p>
    <w:p w:rsidR="003A120A" w:rsidRPr="00020B9B" w:rsidRDefault="003A120A" w:rsidP="003A120A">
      <w:pPr>
        <w:jc w:val="both"/>
        <w:rPr>
          <w:sz w:val="24"/>
          <w:szCs w:val="24"/>
        </w:rPr>
      </w:pPr>
      <w:r>
        <w:rPr>
          <w:sz w:val="24"/>
          <w:szCs w:val="24"/>
        </w:rPr>
        <w:t>3</w:t>
      </w:r>
      <w:r w:rsidRPr="00020B9B">
        <w:rPr>
          <w:sz w:val="24"/>
          <w:szCs w:val="24"/>
        </w:rPr>
        <w:t>. Учреждение публикует основные положения учетной политики на своем официальном сайте путем размещения копий документов учетной политики.</w:t>
      </w:r>
    </w:p>
    <w:p w:rsidR="003A120A" w:rsidRPr="00020B9B" w:rsidRDefault="003A120A" w:rsidP="003A120A">
      <w:pPr>
        <w:jc w:val="both"/>
        <w:rPr>
          <w:sz w:val="24"/>
          <w:szCs w:val="24"/>
        </w:rPr>
      </w:pPr>
      <w:r w:rsidRPr="00020B9B">
        <w:rPr>
          <w:sz w:val="24"/>
          <w:szCs w:val="24"/>
        </w:rPr>
        <w:t>Основание: пункт 9 СГС «Учетная политика, оценочные значения и ошибки».</w:t>
      </w:r>
    </w:p>
    <w:p w:rsidR="003A120A" w:rsidRPr="00020B9B" w:rsidRDefault="003A120A" w:rsidP="003A120A">
      <w:pPr>
        <w:jc w:val="both"/>
        <w:rPr>
          <w:sz w:val="24"/>
          <w:szCs w:val="24"/>
        </w:rPr>
      </w:pPr>
      <w:r>
        <w:rPr>
          <w:sz w:val="24"/>
          <w:szCs w:val="24"/>
        </w:rPr>
        <w:t>4</w:t>
      </w:r>
      <w:r w:rsidRPr="00020B9B">
        <w:rPr>
          <w:sz w:val="24"/>
          <w:szCs w:val="24"/>
        </w:rPr>
        <w:t xml:space="preserve">. При внесении изменений в учетную политику </w:t>
      </w:r>
      <w:r>
        <w:rPr>
          <w:sz w:val="24"/>
          <w:szCs w:val="24"/>
        </w:rPr>
        <w:t>начальник МКУ «Централизованная бухгалтерия»</w:t>
      </w:r>
      <w:r w:rsidRPr="00020B9B">
        <w:rPr>
          <w:sz w:val="24"/>
          <w:szCs w:val="24"/>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020B9B">
        <w:rPr>
          <w:sz w:val="24"/>
          <w:szCs w:val="24"/>
        </w:rPr>
        <w:br/>
        <w:t>Пояснениях к отчетности информации о существенных ошибках.</w:t>
      </w:r>
    </w:p>
    <w:p w:rsidR="003A120A" w:rsidRPr="00020B9B" w:rsidRDefault="003A120A" w:rsidP="003A120A">
      <w:pPr>
        <w:jc w:val="both"/>
        <w:rPr>
          <w:sz w:val="24"/>
          <w:szCs w:val="24"/>
        </w:rPr>
      </w:pPr>
      <w:r w:rsidRPr="00020B9B">
        <w:rPr>
          <w:sz w:val="24"/>
          <w:szCs w:val="24"/>
        </w:rPr>
        <w:t>Основание: пункты 17, 20, 32 СГС «Учетная политика, оценочные значения и ошибки».</w:t>
      </w:r>
    </w:p>
    <w:p w:rsidR="003A120A" w:rsidRPr="00020B9B" w:rsidRDefault="003A120A" w:rsidP="003A120A">
      <w:pPr>
        <w:spacing w:line="600" w:lineRule="atLeast"/>
        <w:jc w:val="center"/>
        <w:rPr>
          <w:b/>
          <w:bCs/>
          <w:color w:val="252525"/>
          <w:spacing w:val="-2"/>
          <w:sz w:val="24"/>
          <w:szCs w:val="24"/>
        </w:rPr>
      </w:pPr>
      <w:r w:rsidRPr="00020B9B">
        <w:rPr>
          <w:b/>
          <w:bCs/>
          <w:color w:val="252525"/>
          <w:spacing w:val="-2"/>
          <w:sz w:val="24"/>
          <w:szCs w:val="24"/>
        </w:rPr>
        <w:t>II. Технология</w:t>
      </w:r>
      <w:r>
        <w:rPr>
          <w:b/>
          <w:bCs/>
          <w:color w:val="252525"/>
          <w:spacing w:val="-2"/>
          <w:sz w:val="24"/>
          <w:szCs w:val="24"/>
        </w:rPr>
        <w:t xml:space="preserve"> </w:t>
      </w:r>
      <w:r w:rsidRPr="00020B9B">
        <w:rPr>
          <w:b/>
          <w:bCs/>
          <w:color w:val="252525"/>
          <w:spacing w:val="-2"/>
          <w:sz w:val="24"/>
          <w:szCs w:val="24"/>
        </w:rPr>
        <w:t>обработки учетной информации</w:t>
      </w:r>
    </w:p>
    <w:p w:rsidR="003A120A" w:rsidRPr="00020B9B" w:rsidRDefault="003A120A" w:rsidP="003A120A">
      <w:pPr>
        <w:ind w:firstLine="720"/>
        <w:jc w:val="both"/>
        <w:rPr>
          <w:sz w:val="24"/>
          <w:szCs w:val="24"/>
        </w:rPr>
      </w:pPr>
      <w:r w:rsidRPr="00020B9B">
        <w:t xml:space="preserve">1. </w:t>
      </w:r>
      <w:r w:rsidRPr="003A120A">
        <w:rPr>
          <w:sz w:val="24"/>
          <w:szCs w:val="24"/>
        </w:rPr>
        <w:t>Бухучет ведется в электронном виде с применением программных продуктов 1С</w:t>
      </w:r>
      <w:proofErr w:type="gramStart"/>
      <w:r w:rsidRPr="003A120A">
        <w:rPr>
          <w:sz w:val="24"/>
          <w:szCs w:val="24"/>
        </w:rPr>
        <w:t>:Б</w:t>
      </w:r>
      <w:proofErr w:type="gramEnd"/>
      <w:r w:rsidRPr="003A120A">
        <w:rPr>
          <w:sz w:val="24"/>
          <w:szCs w:val="24"/>
        </w:rPr>
        <w:t>ухгалтерия и 1С:Зарплата и кадры</w:t>
      </w:r>
      <w:r w:rsidRPr="00020B9B">
        <w:t>.</w:t>
      </w:r>
      <w:r>
        <w:t xml:space="preserve"> </w:t>
      </w:r>
      <w:r w:rsidRPr="00020B9B">
        <w:rPr>
          <w:sz w:val="24"/>
          <w:szCs w:val="24"/>
        </w:rPr>
        <w:t>Основание: пункт 6 Инструкции к Единому плану счетов № 157н.</w:t>
      </w:r>
    </w:p>
    <w:p w:rsidR="003A120A" w:rsidRPr="00020B9B" w:rsidRDefault="003A120A" w:rsidP="003A120A">
      <w:pPr>
        <w:ind w:firstLine="420"/>
        <w:jc w:val="both"/>
        <w:rPr>
          <w:sz w:val="24"/>
          <w:szCs w:val="24"/>
        </w:rPr>
      </w:pPr>
      <w:r w:rsidRPr="00020B9B">
        <w:rPr>
          <w:sz w:val="24"/>
          <w:szCs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A120A" w:rsidRPr="00020B9B" w:rsidRDefault="003A120A" w:rsidP="0081780C">
      <w:pPr>
        <w:numPr>
          <w:ilvl w:val="0"/>
          <w:numId w:val="3"/>
        </w:numPr>
        <w:spacing w:before="100" w:beforeAutospacing="1" w:after="100" w:afterAutospacing="1"/>
        <w:ind w:left="780" w:right="180"/>
        <w:contextualSpacing/>
        <w:jc w:val="both"/>
        <w:rPr>
          <w:sz w:val="24"/>
          <w:szCs w:val="24"/>
        </w:rPr>
      </w:pPr>
      <w:r w:rsidRPr="00020B9B">
        <w:rPr>
          <w:sz w:val="24"/>
          <w:szCs w:val="24"/>
        </w:rPr>
        <w:t>система электронного документооборота с территориальным органом Федерального казначейства;</w:t>
      </w:r>
    </w:p>
    <w:p w:rsidR="003A120A" w:rsidRPr="00020B9B" w:rsidRDefault="003A120A" w:rsidP="0081780C">
      <w:pPr>
        <w:numPr>
          <w:ilvl w:val="0"/>
          <w:numId w:val="3"/>
        </w:numPr>
        <w:spacing w:before="100" w:beforeAutospacing="1" w:after="100" w:afterAutospacing="1"/>
        <w:ind w:left="780" w:right="180"/>
        <w:contextualSpacing/>
        <w:jc w:val="both"/>
        <w:rPr>
          <w:sz w:val="24"/>
          <w:szCs w:val="24"/>
        </w:rPr>
      </w:pPr>
      <w:r w:rsidRPr="00020B9B">
        <w:rPr>
          <w:sz w:val="24"/>
          <w:szCs w:val="24"/>
        </w:rPr>
        <w:t>передача бухгалтерской отчетности учредителю;</w:t>
      </w:r>
    </w:p>
    <w:p w:rsidR="003A120A" w:rsidRPr="00020B9B" w:rsidRDefault="003A120A" w:rsidP="0081780C">
      <w:pPr>
        <w:numPr>
          <w:ilvl w:val="0"/>
          <w:numId w:val="3"/>
        </w:numPr>
        <w:spacing w:before="100" w:beforeAutospacing="1" w:after="100" w:afterAutospacing="1"/>
        <w:ind w:left="780" w:right="180"/>
        <w:contextualSpacing/>
        <w:jc w:val="both"/>
        <w:rPr>
          <w:sz w:val="24"/>
          <w:szCs w:val="24"/>
        </w:rPr>
      </w:pPr>
      <w:r w:rsidRPr="00020B9B">
        <w:rPr>
          <w:sz w:val="24"/>
          <w:szCs w:val="24"/>
        </w:rPr>
        <w:t>передача отчетности по налогам, сборам и иным обязательным платежам в инспекцию Федеральной налоговой службы;</w:t>
      </w:r>
    </w:p>
    <w:p w:rsidR="003A120A" w:rsidRDefault="003A120A" w:rsidP="0081780C">
      <w:pPr>
        <w:numPr>
          <w:ilvl w:val="0"/>
          <w:numId w:val="3"/>
        </w:numPr>
        <w:spacing w:before="100" w:beforeAutospacing="1" w:after="100" w:afterAutospacing="1"/>
        <w:ind w:left="780" w:right="180"/>
        <w:contextualSpacing/>
        <w:jc w:val="both"/>
        <w:rPr>
          <w:sz w:val="24"/>
          <w:szCs w:val="24"/>
        </w:rPr>
      </w:pPr>
      <w:r w:rsidRPr="00020B9B">
        <w:rPr>
          <w:sz w:val="24"/>
          <w:szCs w:val="24"/>
        </w:rPr>
        <w:t>передача отчетности в Социальный фонд России.</w:t>
      </w:r>
    </w:p>
    <w:p w:rsidR="003A120A" w:rsidRPr="00C875B5" w:rsidRDefault="003A120A" w:rsidP="0081780C">
      <w:pPr>
        <w:numPr>
          <w:ilvl w:val="0"/>
          <w:numId w:val="3"/>
        </w:numPr>
        <w:spacing w:before="100" w:beforeAutospacing="1" w:after="100" w:afterAutospacing="1"/>
        <w:ind w:right="180"/>
        <w:contextualSpacing/>
        <w:rPr>
          <w:sz w:val="24"/>
          <w:szCs w:val="24"/>
        </w:rPr>
      </w:pPr>
      <w:r w:rsidRPr="00F966CF">
        <w:rPr>
          <w:sz w:val="24"/>
          <w:szCs w:val="24"/>
        </w:rPr>
        <w:lastRenderedPageBreak/>
        <w:t>размещение информации о деятельности учреждения на официальном сайте</w:t>
      </w:r>
      <w:r>
        <w:rPr>
          <w:sz w:val="24"/>
          <w:szCs w:val="24"/>
        </w:rPr>
        <w:t> bus</w:t>
      </w:r>
      <w:r w:rsidRPr="00F966CF">
        <w:rPr>
          <w:sz w:val="24"/>
          <w:szCs w:val="24"/>
        </w:rPr>
        <w:t>.</w:t>
      </w:r>
      <w:r>
        <w:rPr>
          <w:sz w:val="24"/>
          <w:szCs w:val="24"/>
        </w:rPr>
        <w:t>gov</w:t>
      </w:r>
      <w:r w:rsidRPr="00F966CF">
        <w:rPr>
          <w:sz w:val="24"/>
          <w:szCs w:val="24"/>
        </w:rPr>
        <w:t>.</w:t>
      </w:r>
      <w:r>
        <w:rPr>
          <w:sz w:val="24"/>
          <w:szCs w:val="24"/>
        </w:rPr>
        <w:t>ru</w:t>
      </w:r>
      <w:r w:rsidRPr="00F966CF">
        <w:rPr>
          <w:sz w:val="24"/>
          <w:szCs w:val="24"/>
        </w:rPr>
        <w:t>;</w:t>
      </w:r>
    </w:p>
    <w:p w:rsidR="003A120A" w:rsidRPr="00020B9B" w:rsidRDefault="003A120A" w:rsidP="003A120A">
      <w:pPr>
        <w:ind w:firstLine="420"/>
        <w:jc w:val="both"/>
        <w:rPr>
          <w:sz w:val="24"/>
          <w:szCs w:val="24"/>
        </w:rPr>
      </w:pPr>
      <w:r w:rsidRPr="00020B9B">
        <w:rPr>
          <w:sz w:val="24"/>
          <w:szCs w:val="24"/>
        </w:rPr>
        <w:t>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Сдача бухгалтерской (финансовой) отчетности — в НПО «</w:t>
      </w:r>
      <w:proofErr w:type="spellStart"/>
      <w:r w:rsidRPr="00020B9B">
        <w:rPr>
          <w:sz w:val="24"/>
          <w:szCs w:val="24"/>
        </w:rPr>
        <w:t>Криста</w:t>
      </w:r>
      <w:proofErr w:type="spellEnd"/>
      <w:r w:rsidRPr="00020B9B">
        <w:rPr>
          <w:sz w:val="24"/>
          <w:szCs w:val="24"/>
        </w:rPr>
        <w:t>»</w:t>
      </w:r>
    </w:p>
    <w:p w:rsidR="003A120A" w:rsidRPr="00020B9B" w:rsidRDefault="003A120A" w:rsidP="003A120A">
      <w:pPr>
        <w:ind w:firstLine="420"/>
        <w:jc w:val="both"/>
        <w:rPr>
          <w:sz w:val="24"/>
          <w:szCs w:val="24"/>
        </w:rPr>
      </w:pPr>
      <w:r w:rsidRPr="00020B9B">
        <w:rPr>
          <w:sz w:val="24"/>
          <w:szCs w:val="24"/>
        </w:rPr>
        <w:t xml:space="preserve">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w:t>
      </w:r>
      <w:proofErr w:type="gramStart"/>
      <w:r w:rsidRPr="00020B9B">
        <w:rPr>
          <w:sz w:val="24"/>
          <w:szCs w:val="24"/>
        </w:rPr>
        <w:t>СУФД</w:t>
      </w:r>
      <w:proofErr w:type="gramEnd"/>
      <w:r w:rsidRPr="00020B9B">
        <w:rPr>
          <w:sz w:val="24"/>
          <w:szCs w:val="24"/>
        </w:rPr>
        <w:t>-</w:t>
      </w:r>
      <w:proofErr w:type="spellStart"/>
      <w:r w:rsidRPr="00020B9B">
        <w:rPr>
          <w:sz w:val="24"/>
          <w:szCs w:val="24"/>
        </w:rPr>
        <w:t>online</w:t>
      </w:r>
      <w:proofErr w:type="spellEnd"/>
      <w:r w:rsidRPr="00020B9B">
        <w:rPr>
          <w:sz w:val="24"/>
          <w:szCs w:val="24"/>
        </w:rPr>
        <w:t>.</w:t>
      </w:r>
    </w:p>
    <w:p w:rsidR="003A120A" w:rsidRPr="00020B9B" w:rsidRDefault="003A120A" w:rsidP="003A120A">
      <w:pPr>
        <w:ind w:firstLine="420"/>
        <w:jc w:val="both"/>
        <w:rPr>
          <w:sz w:val="24"/>
          <w:szCs w:val="24"/>
        </w:rPr>
      </w:pPr>
      <w:r w:rsidRPr="00020B9B">
        <w:rPr>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A120A" w:rsidRPr="00020B9B" w:rsidRDefault="003A120A" w:rsidP="003A120A">
      <w:pPr>
        <w:ind w:firstLine="420"/>
        <w:jc w:val="both"/>
        <w:rPr>
          <w:sz w:val="24"/>
          <w:szCs w:val="24"/>
        </w:rPr>
      </w:pPr>
      <w:r w:rsidRPr="00020B9B">
        <w:rPr>
          <w:sz w:val="24"/>
          <w:szCs w:val="24"/>
        </w:rPr>
        <w:t>4. В целях обеспечения сохранности электронных данных бухгалтерского учета и отчетности:</w:t>
      </w:r>
    </w:p>
    <w:p w:rsidR="003A120A" w:rsidRPr="00020B9B" w:rsidRDefault="003A120A" w:rsidP="0081780C">
      <w:pPr>
        <w:numPr>
          <w:ilvl w:val="0"/>
          <w:numId w:val="4"/>
        </w:numPr>
        <w:spacing w:before="100" w:beforeAutospacing="1" w:after="100" w:afterAutospacing="1"/>
        <w:ind w:left="780" w:right="180"/>
        <w:contextualSpacing/>
        <w:jc w:val="both"/>
        <w:rPr>
          <w:sz w:val="24"/>
          <w:szCs w:val="24"/>
        </w:rPr>
      </w:pPr>
      <w:r w:rsidRPr="00020B9B">
        <w:rPr>
          <w:sz w:val="24"/>
          <w:szCs w:val="24"/>
        </w:rPr>
        <w:t xml:space="preserve">на сервере ежедневно производится сохранение резервных копий базы </w:t>
      </w:r>
    </w:p>
    <w:p w:rsidR="003A120A" w:rsidRPr="00020B9B" w:rsidRDefault="003A120A" w:rsidP="0081780C">
      <w:pPr>
        <w:numPr>
          <w:ilvl w:val="0"/>
          <w:numId w:val="4"/>
        </w:numPr>
        <w:spacing w:before="100" w:beforeAutospacing="1" w:after="100" w:afterAutospacing="1"/>
        <w:ind w:left="780" w:right="180"/>
        <w:contextualSpacing/>
        <w:jc w:val="both"/>
        <w:rPr>
          <w:sz w:val="24"/>
          <w:szCs w:val="24"/>
        </w:rPr>
      </w:pPr>
      <w:r w:rsidRPr="00020B9B">
        <w:rPr>
          <w:sz w:val="24"/>
          <w:szCs w:val="24"/>
        </w:rPr>
        <w:t xml:space="preserve">по итогам квартала и отчетного года после сдачи отчетности производится запись копии </w:t>
      </w:r>
      <w:r>
        <w:rPr>
          <w:sz w:val="24"/>
          <w:szCs w:val="24"/>
        </w:rPr>
        <w:t>базы данных на внешний носитель.</w:t>
      </w:r>
    </w:p>
    <w:p w:rsidR="003A120A" w:rsidRPr="00020B9B" w:rsidRDefault="003A120A" w:rsidP="0081780C">
      <w:pPr>
        <w:numPr>
          <w:ilvl w:val="0"/>
          <w:numId w:val="4"/>
        </w:numPr>
        <w:spacing w:before="100" w:beforeAutospacing="1" w:after="100" w:afterAutospacing="1"/>
        <w:ind w:left="780" w:right="180"/>
        <w:jc w:val="both"/>
        <w:rPr>
          <w:sz w:val="24"/>
          <w:szCs w:val="24"/>
        </w:rPr>
      </w:pPr>
      <w:r w:rsidRPr="00020B9B">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A120A" w:rsidRPr="00020B9B" w:rsidRDefault="003A120A" w:rsidP="003A120A">
      <w:pPr>
        <w:jc w:val="both"/>
        <w:rPr>
          <w:sz w:val="24"/>
          <w:szCs w:val="24"/>
        </w:rPr>
      </w:pPr>
      <w:r w:rsidRPr="00020B9B">
        <w:rPr>
          <w:sz w:val="24"/>
          <w:szCs w:val="24"/>
        </w:rPr>
        <w:t>Основание: пункт 19 Инструкции к Единому плану счетов № 157н, пункт 33 СГС «Концептуальные основы бухучета и отчетности».</w:t>
      </w:r>
    </w:p>
    <w:p w:rsidR="003A120A" w:rsidRPr="00020B9B" w:rsidRDefault="003A120A" w:rsidP="003A120A">
      <w:pPr>
        <w:spacing w:line="600" w:lineRule="atLeast"/>
        <w:jc w:val="both"/>
        <w:rPr>
          <w:b/>
          <w:bCs/>
          <w:color w:val="252525"/>
          <w:spacing w:val="-2"/>
          <w:sz w:val="24"/>
          <w:szCs w:val="24"/>
        </w:rPr>
      </w:pPr>
      <w:r w:rsidRPr="00020B9B">
        <w:rPr>
          <w:b/>
          <w:bCs/>
          <w:color w:val="252525"/>
          <w:spacing w:val="-2"/>
          <w:sz w:val="24"/>
          <w:szCs w:val="24"/>
        </w:rPr>
        <w:t>III. Правила документооборота</w:t>
      </w:r>
    </w:p>
    <w:p w:rsidR="003A120A" w:rsidRDefault="003A120A" w:rsidP="0081780C">
      <w:pPr>
        <w:pStyle w:val="a5"/>
        <w:numPr>
          <w:ilvl w:val="0"/>
          <w:numId w:val="34"/>
        </w:numPr>
        <w:spacing w:before="0" w:beforeAutospacing="0" w:after="0" w:afterAutospacing="0" w:line="360" w:lineRule="auto"/>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графике документооборота (приложение </w:t>
      </w:r>
      <w:r>
        <w:rPr>
          <w:rFonts w:ascii="Times New Roman" w:hAnsi="Times New Roman" w:cs="Times New Roman"/>
          <w:color w:val="000000"/>
          <w:sz w:val="24"/>
          <w:szCs w:val="24"/>
          <w:lang w:val="ru-RU"/>
        </w:rPr>
        <w:t>4</w:t>
      </w:r>
      <w:r w:rsidRPr="00020B9B">
        <w:rPr>
          <w:rFonts w:ascii="Times New Roman" w:hAnsi="Times New Roman" w:cs="Times New Roman"/>
          <w:color w:val="000000"/>
          <w:sz w:val="24"/>
          <w:szCs w:val="24"/>
          <w:lang w:val="ru-RU"/>
        </w:rPr>
        <w:t xml:space="preserve"> к настоящей учетной политике).</w:t>
      </w:r>
    </w:p>
    <w:p w:rsidR="003A120A" w:rsidRPr="00BE1B73" w:rsidRDefault="003A120A" w:rsidP="003A120A">
      <w:pPr>
        <w:spacing w:line="360" w:lineRule="auto"/>
        <w:ind w:left="357"/>
        <w:contextualSpacing/>
        <w:jc w:val="both"/>
        <w:rPr>
          <w:rFonts w:cstheme="minorHAnsi"/>
          <w:sz w:val="24"/>
          <w:szCs w:val="24"/>
        </w:rPr>
      </w:pPr>
      <w:r w:rsidRPr="00BE1B73">
        <w:rPr>
          <w:rFonts w:cstheme="minorHAnsi"/>
          <w:sz w:val="24"/>
          <w:szCs w:val="24"/>
        </w:rPr>
        <w:br/>
        <w:t>Основание: пункт 22 СГС «Концептуальные основы бухучета и отчетности», подпункт «д» пункта 9 СГС «Учетная политика, оценочные значения и ошибки».</w:t>
      </w:r>
    </w:p>
    <w:p w:rsidR="003A120A" w:rsidRPr="00BE1B73" w:rsidRDefault="003A120A" w:rsidP="003A120A">
      <w:pPr>
        <w:ind w:firstLine="420"/>
        <w:jc w:val="both"/>
        <w:rPr>
          <w:rFonts w:cstheme="minorHAnsi"/>
          <w:sz w:val="24"/>
          <w:szCs w:val="24"/>
        </w:rPr>
      </w:pPr>
      <w:r w:rsidRPr="00BE1B73">
        <w:rPr>
          <w:rFonts w:cstheme="minorHAnsi"/>
          <w:sz w:val="24"/>
          <w:szCs w:val="24"/>
        </w:rPr>
        <w:t>2. При проведении хозяйственных операций, для оформления которых не предусмотрены типовые формы первичных документов, используются:</w:t>
      </w:r>
    </w:p>
    <w:p w:rsidR="003A120A" w:rsidRPr="00BE1B73" w:rsidRDefault="003A120A" w:rsidP="0081780C">
      <w:pPr>
        <w:numPr>
          <w:ilvl w:val="0"/>
          <w:numId w:val="5"/>
        </w:numPr>
        <w:spacing w:before="100" w:beforeAutospacing="1" w:after="100" w:afterAutospacing="1"/>
        <w:ind w:left="780" w:right="180"/>
        <w:jc w:val="both"/>
        <w:rPr>
          <w:rFonts w:cstheme="minorHAnsi"/>
          <w:sz w:val="24"/>
          <w:szCs w:val="24"/>
        </w:rPr>
      </w:pPr>
      <w:r w:rsidRPr="00BE1B73">
        <w:rPr>
          <w:rFonts w:cstheme="minorHAnsi"/>
          <w:sz w:val="24"/>
          <w:szCs w:val="24"/>
        </w:rPr>
        <w:t>унифицированные формы, дополненные необходимыми реквизитами.</w:t>
      </w:r>
    </w:p>
    <w:p w:rsidR="003A120A" w:rsidRPr="00BE1B73" w:rsidRDefault="003A120A" w:rsidP="0081780C">
      <w:pPr>
        <w:numPr>
          <w:ilvl w:val="0"/>
          <w:numId w:val="5"/>
        </w:numPr>
        <w:spacing w:line="360" w:lineRule="auto"/>
        <w:ind w:left="780" w:right="181"/>
        <w:contextualSpacing/>
        <w:jc w:val="both"/>
        <w:rPr>
          <w:rFonts w:cstheme="minorHAnsi"/>
          <w:sz w:val="24"/>
          <w:szCs w:val="24"/>
        </w:rPr>
      </w:pPr>
      <w:r w:rsidRPr="00BE1B73">
        <w:rPr>
          <w:rFonts w:cstheme="minorHAnsi"/>
          <w:sz w:val="24"/>
          <w:szCs w:val="24"/>
        </w:rPr>
        <w:t>при необходимости формы регистров, которые не унифицированы, могут разрабатываться самостоятельно.</w:t>
      </w:r>
    </w:p>
    <w:p w:rsidR="003A120A" w:rsidRPr="00BE1B73" w:rsidRDefault="003A120A" w:rsidP="003A120A">
      <w:pPr>
        <w:spacing w:line="360" w:lineRule="auto"/>
        <w:ind w:right="181"/>
        <w:contextualSpacing/>
        <w:rPr>
          <w:rFonts w:cstheme="minorHAnsi"/>
          <w:sz w:val="24"/>
          <w:szCs w:val="24"/>
        </w:rPr>
      </w:pPr>
      <w:r w:rsidRPr="00BE1B73">
        <w:rPr>
          <w:rFonts w:cstheme="minorHAnsi"/>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3A120A" w:rsidRPr="003A120A" w:rsidRDefault="003A120A" w:rsidP="003A120A">
      <w:pPr>
        <w:pStyle w:val="a5"/>
        <w:ind w:left="0"/>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3.</w:t>
      </w:r>
      <w:r w:rsidRPr="003A120A">
        <w:rPr>
          <w:rFonts w:ascii="Times New Roman" w:hAnsi="Times New Roman" w:cs="Times New Roman"/>
          <w:sz w:val="24"/>
          <w:szCs w:val="24"/>
          <w:lang w:val="ru-RU"/>
        </w:rPr>
        <w:t xml:space="preserve">Право подписи учетных документов предоставлено сотрудникам, занимающим должности, перечисленные в приложении 6. </w:t>
      </w:r>
      <w:proofErr w:type="spellStart"/>
      <w:r w:rsidRPr="003A120A">
        <w:rPr>
          <w:rFonts w:ascii="Times New Roman" w:hAnsi="Times New Roman" w:cs="Times New Roman"/>
          <w:sz w:val="24"/>
          <w:szCs w:val="24"/>
          <w:lang w:val="ru-RU"/>
        </w:rPr>
        <w:t>Пофамильный</w:t>
      </w:r>
      <w:proofErr w:type="spellEnd"/>
      <w:r w:rsidRPr="003A120A">
        <w:rPr>
          <w:rFonts w:ascii="Times New Roman" w:hAnsi="Times New Roman" w:cs="Times New Roman"/>
          <w:sz w:val="24"/>
          <w:szCs w:val="24"/>
          <w:lang w:val="ru-RU"/>
        </w:rPr>
        <w:t xml:space="preserve"> список сотрудников, имеющих право подписи, утверждается отдельным приказом главы сельского поселения.</w:t>
      </w:r>
      <w:r w:rsidRPr="003A120A">
        <w:rPr>
          <w:rFonts w:ascii="Times New Roman" w:hAnsi="Times New Roman" w:cs="Times New Roman"/>
          <w:sz w:val="24"/>
          <w:szCs w:val="24"/>
          <w:lang w:val="ru-RU"/>
        </w:rPr>
        <w:br/>
      </w:r>
      <w:r w:rsidRPr="003A120A">
        <w:rPr>
          <w:rFonts w:ascii="Times New Roman" w:hAnsi="Times New Roman" w:cs="Times New Roman"/>
          <w:color w:val="000000"/>
          <w:sz w:val="24"/>
          <w:szCs w:val="24"/>
          <w:lang w:val="ru-RU"/>
        </w:rPr>
        <w:t>Основание: пункт 11 Инструкции к Единому плану счетов № 157н.</w:t>
      </w:r>
    </w:p>
    <w:p w:rsidR="003A120A" w:rsidRPr="00BE1B73" w:rsidRDefault="003A120A" w:rsidP="003A120A">
      <w:pPr>
        <w:jc w:val="both"/>
        <w:rPr>
          <w:rFonts w:cstheme="minorHAnsi"/>
          <w:sz w:val="24"/>
          <w:szCs w:val="24"/>
        </w:rPr>
      </w:pPr>
      <w:r w:rsidRPr="00BE1B73">
        <w:rPr>
          <w:rFonts w:cstheme="minorHAnsi"/>
          <w:sz w:val="24"/>
          <w:szCs w:val="24"/>
        </w:rPr>
        <w:t xml:space="preserve">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w:t>
      </w:r>
      <w:r>
        <w:rPr>
          <w:rFonts w:cstheme="minorHAnsi"/>
          <w:sz w:val="24"/>
          <w:szCs w:val="24"/>
        </w:rPr>
        <w:t>обладает глава сельского поселения.</w:t>
      </w:r>
    </w:p>
    <w:p w:rsidR="003A120A" w:rsidRPr="00BE1B73" w:rsidRDefault="003A120A" w:rsidP="003A120A">
      <w:pPr>
        <w:jc w:val="both"/>
        <w:rPr>
          <w:rFonts w:cstheme="minorHAnsi"/>
          <w:sz w:val="24"/>
          <w:szCs w:val="24"/>
        </w:rPr>
      </w:pPr>
      <w:r w:rsidRPr="00BE1B73">
        <w:rPr>
          <w:rFonts w:cstheme="minorHAnsi"/>
          <w:sz w:val="24"/>
          <w:szCs w:val="24"/>
        </w:rPr>
        <w:lastRenderedPageBreak/>
        <w:t>5. 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2024 года:</w:t>
      </w:r>
    </w:p>
    <w:p w:rsidR="003A120A" w:rsidRPr="00BE1B73" w:rsidRDefault="003A120A" w:rsidP="0081780C">
      <w:pPr>
        <w:numPr>
          <w:ilvl w:val="0"/>
          <w:numId w:val="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Акт о приеме-передаче объектов нефинансовых активов (ф. 0510448);</w:t>
      </w:r>
    </w:p>
    <w:p w:rsidR="003A120A" w:rsidRPr="00BE1B73" w:rsidRDefault="003A120A" w:rsidP="0081780C">
      <w:pPr>
        <w:numPr>
          <w:ilvl w:val="0"/>
          <w:numId w:val="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Накладная на внутреннее перемещение объектов нефинансовых активов (ф. 0510450);</w:t>
      </w:r>
    </w:p>
    <w:p w:rsidR="003A120A" w:rsidRPr="00BE1B73" w:rsidRDefault="003A120A" w:rsidP="0081780C">
      <w:pPr>
        <w:numPr>
          <w:ilvl w:val="0"/>
          <w:numId w:val="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Требование-накладная (ф. 0510451);</w:t>
      </w:r>
    </w:p>
    <w:p w:rsidR="003A120A" w:rsidRPr="00BE1B73" w:rsidRDefault="003A120A" w:rsidP="0081780C">
      <w:pPr>
        <w:numPr>
          <w:ilvl w:val="0"/>
          <w:numId w:val="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Акт приемки товаров, работ, услуг (ф. 0510452);</w:t>
      </w:r>
    </w:p>
    <w:p w:rsidR="003A120A" w:rsidRPr="00BE1B73" w:rsidRDefault="003A120A" w:rsidP="0081780C">
      <w:pPr>
        <w:numPr>
          <w:ilvl w:val="0"/>
          <w:numId w:val="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Заявка-обоснование закупки товаров, работ, услуг малого объема через подотчетное лицо (ф. 0510521);</w:t>
      </w:r>
    </w:p>
    <w:p w:rsidR="003A120A" w:rsidRPr="00BE1B73" w:rsidRDefault="003A120A" w:rsidP="0081780C">
      <w:pPr>
        <w:numPr>
          <w:ilvl w:val="0"/>
          <w:numId w:val="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Карточка учета капитальных вложений (ф. 0509211);</w:t>
      </w:r>
    </w:p>
    <w:p w:rsidR="003A120A" w:rsidRPr="00BE1B73" w:rsidRDefault="003A120A" w:rsidP="0081780C">
      <w:pPr>
        <w:numPr>
          <w:ilvl w:val="0"/>
          <w:numId w:val="6"/>
        </w:numPr>
        <w:spacing w:before="100" w:beforeAutospacing="1" w:after="100" w:afterAutospacing="1"/>
        <w:ind w:left="780" w:right="180"/>
        <w:jc w:val="both"/>
        <w:rPr>
          <w:rFonts w:cstheme="minorHAnsi"/>
          <w:sz w:val="24"/>
          <w:szCs w:val="24"/>
        </w:rPr>
      </w:pPr>
      <w:r w:rsidRPr="00BE1B73">
        <w:rPr>
          <w:rFonts w:cstheme="minorHAnsi"/>
          <w:sz w:val="24"/>
          <w:szCs w:val="24"/>
        </w:rPr>
        <w:t>Карточка учета права пользования нефинансовым активом (ф. 0509214).</w:t>
      </w:r>
    </w:p>
    <w:p w:rsidR="003A120A" w:rsidRPr="00BE1B73" w:rsidRDefault="003A120A" w:rsidP="003A120A">
      <w:pPr>
        <w:jc w:val="both"/>
        <w:rPr>
          <w:rFonts w:cstheme="minorHAnsi"/>
          <w:sz w:val="24"/>
          <w:szCs w:val="24"/>
        </w:rPr>
      </w:pPr>
      <w:r w:rsidRPr="00BE1B73">
        <w:rPr>
          <w:rFonts w:cstheme="minorHAnsi"/>
          <w:sz w:val="24"/>
          <w:szCs w:val="24"/>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6. Учреждение применяет  путевой лист, форма которого утверждена в приложении </w:t>
      </w:r>
      <w:r>
        <w:rPr>
          <w:rFonts w:cstheme="minorHAnsi"/>
          <w:sz w:val="24"/>
          <w:szCs w:val="24"/>
        </w:rPr>
        <w:t>10</w:t>
      </w:r>
      <w:r w:rsidRPr="00BE1B73">
        <w:rPr>
          <w:rFonts w:cstheme="minorHAnsi"/>
          <w:sz w:val="24"/>
          <w:szCs w:val="24"/>
        </w:rPr>
        <w:t xml:space="preserve"> к учетной политике. Путевые листы регистрируются в бумажном журнале учета движения путевых листов, который учреждение ведет по унифицированной форме № 8 (утв.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r w:rsidRPr="00BE1B73">
        <w:rPr>
          <w:rFonts w:cstheme="minorHAnsi"/>
          <w:sz w:val="24"/>
          <w:szCs w:val="24"/>
        </w:rPr>
        <w:br/>
        <w:t>Основание: Федеральный закон от 06.03.2022 № 39-ФЗ.</w:t>
      </w:r>
    </w:p>
    <w:p w:rsidR="003A120A" w:rsidRPr="00BE1B73" w:rsidRDefault="003A120A" w:rsidP="003A120A">
      <w:pPr>
        <w:jc w:val="both"/>
        <w:rPr>
          <w:rFonts w:cstheme="minorHAnsi"/>
          <w:sz w:val="24"/>
          <w:szCs w:val="24"/>
        </w:rPr>
      </w:pPr>
      <w:r w:rsidRPr="00BE1B73">
        <w:rPr>
          <w:rFonts w:cstheme="minorHAnsi"/>
          <w:sz w:val="24"/>
          <w:szCs w:val="24"/>
        </w:rPr>
        <w:t>Путевой лист оформляется:</w:t>
      </w:r>
    </w:p>
    <w:p w:rsidR="003A120A" w:rsidRPr="00BE1B73" w:rsidRDefault="003A120A" w:rsidP="0081780C">
      <w:pPr>
        <w:numPr>
          <w:ilvl w:val="0"/>
          <w:numId w:val="33"/>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на один день – при коротких рейсах или перевозках в рамках одного дня;</w:t>
      </w:r>
    </w:p>
    <w:p w:rsidR="003A120A" w:rsidRPr="00BE1B73" w:rsidRDefault="003A120A" w:rsidP="0081780C">
      <w:pPr>
        <w:numPr>
          <w:ilvl w:val="0"/>
          <w:numId w:val="33"/>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длительность рейса – для регулярных перевозок – если срок рейса превышает один день;</w:t>
      </w:r>
    </w:p>
    <w:p w:rsidR="003A120A" w:rsidRPr="00BE1B73" w:rsidRDefault="003A120A" w:rsidP="003A120A">
      <w:pPr>
        <w:ind w:firstLine="420"/>
        <w:jc w:val="both"/>
        <w:rPr>
          <w:rFonts w:cstheme="minorHAnsi"/>
          <w:sz w:val="24"/>
          <w:szCs w:val="24"/>
        </w:rPr>
      </w:pPr>
      <w:r w:rsidRPr="00BE1B73">
        <w:rPr>
          <w:rFonts w:cstheme="minorHAnsi"/>
          <w:sz w:val="24"/>
          <w:szCs w:val="24"/>
        </w:rPr>
        <w:t xml:space="preserve"> Решение о количестве путевых листов и сроке их действия принимает  глава сельского поселения </w:t>
      </w:r>
      <w:r w:rsidRPr="003A120A">
        <w:rPr>
          <w:rFonts w:cstheme="minorHAnsi"/>
          <w:sz w:val="24"/>
          <w:szCs w:val="24"/>
        </w:rPr>
        <w:t>Администрации сельского поселения Ермекеевский сельсовет  муниципального района Ермекеевский район Республики Башкортостан</w:t>
      </w:r>
      <w:r w:rsidRPr="00BE1B73">
        <w:rPr>
          <w:rFonts w:cstheme="minorHAnsi"/>
          <w:sz w:val="24"/>
          <w:szCs w:val="24"/>
        </w:rPr>
        <w:t xml:space="preserve">  </w:t>
      </w:r>
    </w:p>
    <w:p w:rsidR="003A120A" w:rsidRPr="00BE1B73" w:rsidRDefault="003A120A" w:rsidP="003A120A">
      <w:pPr>
        <w:ind w:firstLine="720"/>
        <w:jc w:val="both"/>
        <w:rPr>
          <w:rFonts w:cstheme="minorHAnsi"/>
          <w:sz w:val="24"/>
          <w:szCs w:val="24"/>
        </w:rPr>
      </w:pPr>
      <w:r w:rsidRPr="00BE1B73">
        <w:rPr>
          <w:rFonts w:cstheme="minorHAnsi"/>
          <w:sz w:val="24"/>
          <w:szCs w:val="24"/>
        </w:rPr>
        <w:t>7.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3A120A" w:rsidRPr="00BE1B73" w:rsidRDefault="003A120A" w:rsidP="003A120A">
      <w:pPr>
        <w:ind w:firstLine="720"/>
        <w:jc w:val="both"/>
        <w:rPr>
          <w:rFonts w:cstheme="minorHAnsi"/>
          <w:sz w:val="24"/>
          <w:szCs w:val="24"/>
        </w:rPr>
      </w:pPr>
      <w:r w:rsidRPr="00BE1B73">
        <w:rPr>
          <w:rFonts w:cstheme="minorHAnsi"/>
          <w:sz w:val="24"/>
          <w:szCs w:val="24"/>
        </w:rPr>
        <w:t>8.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BE1B73">
        <w:rPr>
          <w:rFonts w:cstheme="minorHAnsi"/>
          <w:sz w:val="24"/>
          <w:szCs w:val="24"/>
        </w:rPr>
        <w:t>достаточно однократного</w:t>
      </w:r>
      <w:proofErr w:type="gramEnd"/>
      <w:r w:rsidRPr="00BE1B73">
        <w:rPr>
          <w:rFonts w:cstheme="minorHAnsi"/>
          <w:sz w:val="24"/>
          <w:szCs w:val="24"/>
        </w:rPr>
        <w:t xml:space="preserve"> перевода на русский язык. Впоследствии переводить нужно только изменяющиеся показатели данного первичного документа.</w:t>
      </w:r>
    </w:p>
    <w:p w:rsidR="003A120A" w:rsidRPr="00BE1B73" w:rsidRDefault="003A120A" w:rsidP="003A120A">
      <w:pPr>
        <w:jc w:val="both"/>
        <w:rPr>
          <w:rFonts w:cstheme="minorHAnsi"/>
          <w:sz w:val="24"/>
          <w:szCs w:val="24"/>
        </w:rPr>
      </w:pPr>
      <w:r w:rsidRPr="00BE1B73">
        <w:rPr>
          <w:rFonts w:cstheme="minorHAnsi"/>
          <w:sz w:val="24"/>
          <w:szCs w:val="24"/>
        </w:rPr>
        <w:t>Основание: пункт 31 СГС «Концептуальные основы бухучета и отчетности».</w:t>
      </w:r>
    </w:p>
    <w:p w:rsidR="003A120A" w:rsidRPr="00BE1B73" w:rsidRDefault="003A120A" w:rsidP="003A120A">
      <w:pPr>
        <w:jc w:val="both"/>
        <w:rPr>
          <w:rFonts w:cstheme="minorHAnsi"/>
          <w:sz w:val="24"/>
          <w:szCs w:val="24"/>
        </w:rPr>
      </w:pPr>
      <w:r w:rsidRPr="00BE1B73">
        <w:rPr>
          <w:rFonts w:cstheme="minorHAnsi"/>
          <w:sz w:val="24"/>
          <w:szCs w:val="24"/>
        </w:rPr>
        <w:t>9. Учреждение использует унифицированные формы регистров бухучета, перечисленные в приложении 3 к приказу № 52н и приложении 3 к приказу № 61н. При необходимости формы регистров, которые не унифицированы, разрабатываются самостоятельно.</w:t>
      </w:r>
      <w:r w:rsidRPr="00BE1B73">
        <w:rPr>
          <w:rFonts w:cstheme="minorHAnsi"/>
          <w:sz w:val="24"/>
          <w:szCs w:val="24"/>
        </w:rPr>
        <w:br/>
        <w:t>Основание: пункт 11 Инструкции к Единому плану счетов № 157н, подпункт «г» пункта 9 СГС «Учетная политика, оценочные значения и ошибки».</w:t>
      </w:r>
    </w:p>
    <w:p w:rsidR="003A120A" w:rsidRPr="00BE1B73" w:rsidRDefault="003A120A" w:rsidP="003A120A">
      <w:pPr>
        <w:jc w:val="both"/>
        <w:rPr>
          <w:rFonts w:cstheme="minorHAnsi"/>
          <w:sz w:val="24"/>
          <w:szCs w:val="24"/>
        </w:rPr>
      </w:pPr>
      <w:r w:rsidRPr="00BE1B73">
        <w:rPr>
          <w:rFonts w:cstheme="minorHAnsi"/>
          <w:sz w:val="24"/>
          <w:szCs w:val="24"/>
        </w:rPr>
        <w:t>Формирование электронных регистров бухучета осуществляется в следующем порядке:</w:t>
      </w:r>
    </w:p>
    <w:p w:rsidR="003A120A" w:rsidRPr="00BE1B73" w:rsidRDefault="003A120A" w:rsidP="0081780C">
      <w:pPr>
        <w:numPr>
          <w:ilvl w:val="0"/>
          <w:numId w:val="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A120A" w:rsidRPr="00BE1B73" w:rsidRDefault="003A120A" w:rsidP="0081780C">
      <w:pPr>
        <w:numPr>
          <w:ilvl w:val="0"/>
          <w:numId w:val="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lastRenderedPageBreak/>
        <w:t xml:space="preserve">Журнал операций (ф. 0509213) по всем </w:t>
      </w:r>
      <w:proofErr w:type="gramStart"/>
      <w:r w:rsidRPr="00BE1B73">
        <w:rPr>
          <w:rFonts w:cstheme="minorHAnsi"/>
          <w:sz w:val="24"/>
          <w:szCs w:val="24"/>
        </w:rPr>
        <w:t>за</w:t>
      </w:r>
      <w:proofErr w:type="gramEnd"/>
      <w:r w:rsidRPr="00BE1B73">
        <w:rPr>
          <w:rFonts w:cstheme="minorHAnsi"/>
          <w:sz w:val="24"/>
          <w:szCs w:val="24"/>
        </w:rPr>
        <w:t xml:space="preserve"> </w:t>
      </w:r>
      <w:proofErr w:type="gramStart"/>
      <w:r w:rsidRPr="00BE1B73">
        <w:rPr>
          <w:rFonts w:cstheme="minorHAnsi"/>
          <w:sz w:val="24"/>
          <w:szCs w:val="24"/>
        </w:rPr>
        <w:t>балансовым</w:t>
      </w:r>
      <w:proofErr w:type="gramEnd"/>
      <w:r w:rsidRPr="00BE1B73">
        <w:rPr>
          <w:rFonts w:cstheme="minorHAnsi"/>
          <w:sz w:val="24"/>
          <w:szCs w:val="24"/>
        </w:rPr>
        <w:t xml:space="preserve"> счетам формируется ежемесячно в случае, если в отчетном месяце были обороты по счету;</w:t>
      </w:r>
    </w:p>
    <w:p w:rsidR="003A120A" w:rsidRPr="00BE1B73" w:rsidRDefault="003A120A" w:rsidP="0081780C">
      <w:pPr>
        <w:numPr>
          <w:ilvl w:val="0"/>
          <w:numId w:val="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3A120A" w:rsidRPr="00BE1B73" w:rsidRDefault="003A120A" w:rsidP="0081780C">
      <w:pPr>
        <w:numPr>
          <w:ilvl w:val="0"/>
          <w:numId w:val="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3A120A" w:rsidRPr="00BE1B73" w:rsidRDefault="003A120A" w:rsidP="0081780C">
      <w:pPr>
        <w:numPr>
          <w:ilvl w:val="0"/>
          <w:numId w:val="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3A120A" w:rsidRPr="00BE1B73" w:rsidRDefault="003A120A" w:rsidP="0081780C">
      <w:pPr>
        <w:numPr>
          <w:ilvl w:val="0"/>
          <w:numId w:val="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3A120A" w:rsidRPr="00BE1B73" w:rsidRDefault="003A120A" w:rsidP="0081780C">
      <w:pPr>
        <w:numPr>
          <w:ilvl w:val="0"/>
          <w:numId w:val="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журналы операций, главная книга заполняются ежемесячно;</w:t>
      </w:r>
    </w:p>
    <w:p w:rsidR="003A120A" w:rsidRPr="00BE1B73" w:rsidRDefault="003A120A" w:rsidP="0081780C">
      <w:pPr>
        <w:numPr>
          <w:ilvl w:val="0"/>
          <w:numId w:val="7"/>
        </w:numPr>
        <w:spacing w:before="100" w:beforeAutospacing="1" w:after="100" w:afterAutospacing="1"/>
        <w:ind w:left="780" w:right="180"/>
        <w:jc w:val="both"/>
        <w:rPr>
          <w:rFonts w:cstheme="minorHAnsi"/>
          <w:sz w:val="24"/>
          <w:szCs w:val="24"/>
        </w:rPr>
      </w:pPr>
      <w:r w:rsidRPr="00BE1B73">
        <w:rPr>
          <w:rFonts w:cstheme="minorHAnsi"/>
          <w:sz w:val="24"/>
          <w:szCs w:val="24"/>
        </w:rPr>
        <w:t>другие регистры, не указанные выше, заполняются по мере необходимости, если иное не установлено законодательством РФ.</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11, 167 Инструкции к Единому плану счетов № 157н, Методические указания, утвержденные приказом Минфина от 30.03.2015 № 52н.</w:t>
      </w:r>
    </w:p>
    <w:p w:rsidR="003A120A" w:rsidRPr="00BE1B73" w:rsidRDefault="003A120A" w:rsidP="003A120A">
      <w:pPr>
        <w:jc w:val="both"/>
        <w:rPr>
          <w:rFonts w:cstheme="minorHAnsi"/>
          <w:sz w:val="24"/>
          <w:szCs w:val="24"/>
        </w:rPr>
      </w:pPr>
      <w:r w:rsidRPr="00BE1B73">
        <w:rPr>
          <w:rFonts w:cstheme="minorHAnsi"/>
          <w:sz w:val="24"/>
          <w:szCs w:val="24"/>
        </w:rPr>
        <w:t>Учетные регистры по операциям, указанным в пункте 2 раздела IV настоящей учетной политики, составляются отдельно.</w:t>
      </w:r>
    </w:p>
    <w:p w:rsidR="003A120A" w:rsidRPr="00BE1B73" w:rsidRDefault="003A120A" w:rsidP="003A120A">
      <w:pPr>
        <w:jc w:val="both"/>
        <w:rPr>
          <w:rFonts w:cstheme="minorHAnsi"/>
          <w:sz w:val="24"/>
          <w:szCs w:val="24"/>
        </w:rPr>
      </w:pPr>
      <w:r w:rsidRPr="00BE1B73">
        <w:rPr>
          <w:rFonts w:cstheme="minorHAnsi"/>
          <w:sz w:val="24"/>
          <w:szCs w:val="24"/>
        </w:rPr>
        <w:t>10.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3A120A" w:rsidRPr="00BE1B73" w:rsidRDefault="003A120A" w:rsidP="0081780C">
      <w:pPr>
        <w:numPr>
          <w:ilvl w:val="0"/>
          <w:numId w:val="8"/>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КБК 1.302.11.000 «Расчеты по заработной плате» и КБК 1.302.13.000 «Расчеты по начислениям на выплаты по оплате труда»;</w:t>
      </w:r>
    </w:p>
    <w:p w:rsidR="003A120A" w:rsidRPr="00BE1B73" w:rsidRDefault="003A120A" w:rsidP="0081780C">
      <w:pPr>
        <w:numPr>
          <w:ilvl w:val="0"/>
          <w:numId w:val="8"/>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3A120A" w:rsidRPr="00BE1B73" w:rsidRDefault="003A120A" w:rsidP="0081780C">
      <w:pPr>
        <w:numPr>
          <w:ilvl w:val="0"/>
          <w:numId w:val="8"/>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3A120A" w:rsidRPr="00BE1B73" w:rsidRDefault="003A120A" w:rsidP="0081780C">
      <w:pPr>
        <w:numPr>
          <w:ilvl w:val="0"/>
          <w:numId w:val="8"/>
        </w:numPr>
        <w:spacing w:before="100" w:beforeAutospacing="1" w:after="100" w:afterAutospacing="1"/>
        <w:ind w:left="780" w:right="180"/>
        <w:jc w:val="both"/>
        <w:rPr>
          <w:rFonts w:cstheme="minorHAnsi"/>
          <w:sz w:val="24"/>
          <w:szCs w:val="24"/>
        </w:rPr>
      </w:pPr>
      <w:r w:rsidRPr="00BE1B73">
        <w:rPr>
          <w:rFonts w:cstheme="minorHAnsi"/>
          <w:sz w:val="24"/>
          <w:szCs w:val="24"/>
        </w:rPr>
        <w:t>КБК 1.302.96.000 «Расчеты по иным выплатам текущего характера физическим лицам».</w:t>
      </w:r>
    </w:p>
    <w:p w:rsidR="003A120A" w:rsidRPr="00BE1B73" w:rsidRDefault="003A120A" w:rsidP="003A120A">
      <w:pPr>
        <w:jc w:val="both"/>
        <w:rPr>
          <w:rFonts w:cstheme="minorHAnsi"/>
          <w:sz w:val="24"/>
          <w:szCs w:val="24"/>
        </w:rPr>
      </w:pPr>
      <w:r w:rsidRPr="00BE1B73">
        <w:rPr>
          <w:rFonts w:cstheme="minorHAnsi"/>
          <w:sz w:val="24"/>
          <w:szCs w:val="24"/>
        </w:rPr>
        <w:t>Основание: пункт 257 Инструкции к Единому плану счетов № 157н.</w:t>
      </w:r>
    </w:p>
    <w:p w:rsidR="003A120A" w:rsidRPr="00BE1B73" w:rsidRDefault="003A120A" w:rsidP="003A120A">
      <w:pPr>
        <w:ind w:firstLine="720"/>
        <w:jc w:val="both"/>
        <w:rPr>
          <w:rFonts w:cstheme="minorHAnsi"/>
          <w:sz w:val="24"/>
          <w:szCs w:val="24"/>
        </w:rPr>
      </w:pPr>
      <w:r w:rsidRPr="00BE1B73">
        <w:rPr>
          <w:rFonts w:cstheme="minorHAnsi"/>
          <w:sz w:val="24"/>
          <w:szCs w:val="24"/>
        </w:rPr>
        <w:t>11. Журналам операций присваиваются номера</w:t>
      </w:r>
      <w:proofErr w:type="gramStart"/>
      <w:r w:rsidRPr="00BE1B73">
        <w:rPr>
          <w:rFonts w:cstheme="minorHAnsi"/>
          <w:sz w:val="24"/>
          <w:szCs w:val="24"/>
        </w:rPr>
        <w:t xml:space="preserve"> .</w:t>
      </w:r>
      <w:proofErr w:type="gramEnd"/>
      <w:r w:rsidRPr="00BE1B73">
        <w:rPr>
          <w:rFonts w:cstheme="minorHAnsi"/>
          <w:sz w:val="24"/>
          <w:szCs w:val="24"/>
        </w:rPr>
        <w:t xml:space="preserve"> По операциям, указанным в пункте 2 раздела IV настоящей учетной политики, журналы операций ведутся отдельно. Журналы операций подписываются бухгалтером, составившим журнал операций.</w:t>
      </w:r>
    </w:p>
    <w:p w:rsidR="003A120A" w:rsidRPr="00BE1B73" w:rsidRDefault="003A120A" w:rsidP="003A120A">
      <w:pPr>
        <w:jc w:val="both"/>
        <w:rPr>
          <w:rFonts w:cstheme="minorHAnsi"/>
          <w:sz w:val="24"/>
          <w:szCs w:val="24"/>
        </w:rPr>
      </w:pPr>
      <w:r w:rsidRPr="00BE1B73">
        <w:rPr>
          <w:rFonts w:cstheme="minorHAnsi"/>
          <w:sz w:val="24"/>
          <w:szCs w:val="24"/>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w:t>
      </w:r>
      <w:r>
        <w:rPr>
          <w:rFonts w:cstheme="minorHAnsi"/>
          <w:sz w:val="24"/>
          <w:szCs w:val="24"/>
        </w:rPr>
        <w:t xml:space="preserve"> документы согласно приложению 11</w:t>
      </w:r>
      <w:r w:rsidRPr="00BE1B73">
        <w:rPr>
          <w:rFonts w:cstheme="minorHAnsi"/>
          <w:sz w:val="24"/>
          <w:szCs w:val="24"/>
        </w:rPr>
        <w:t>.</w:t>
      </w:r>
    </w:p>
    <w:p w:rsidR="003A120A" w:rsidRPr="00BE1B73" w:rsidRDefault="003A120A" w:rsidP="003A120A">
      <w:pPr>
        <w:ind w:firstLine="720"/>
        <w:jc w:val="both"/>
        <w:rPr>
          <w:rFonts w:cstheme="minorHAnsi"/>
          <w:sz w:val="24"/>
          <w:szCs w:val="24"/>
        </w:rPr>
      </w:pPr>
      <w:r w:rsidRPr="00BE1B73">
        <w:rPr>
          <w:rFonts w:cstheme="minorHAnsi"/>
          <w:sz w:val="24"/>
          <w:szCs w:val="24"/>
        </w:rPr>
        <w:t>12.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A120A" w:rsidRPr="00BE1B73" w:rsidRDefault="003A120A" w:rsidP="003A120A">
      <w:pPr>
        <w:jc w:val="both"/>
        <w:rPr>
          <w:rFonts w:cstheme="minorHAnsi"/>
          <w:sz w:val="24"/>
          <w:szCs w:val="24"/>
        </w:rPr>
      </w:pPr>
      <w:r w:rsidRPr="00BE1B73">
        <w:rPr>
          <w:rFonts w:cstheme="minorHAnsi"/>
          <w:sz w:val="24"/>
          <w:szCs w:val="24"/>
        </w:rPr>
        <w:t>Список сотрудников, имеющих право подписи электронных документов и регистров бухучета, утверждается отдельным приказом руководителя.</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13.  По требованию контролирующих ведомств первичные документы представляются в электронном виде. При невозможности ведомства получить документ в </w:t>
      </w:r>
      <w:r w:rsidRPr="00BE1B73">
        <w:rPr>
          <w:rFonts w:cstheme="minorHAnsi"/>
          <w:sz w:val="24"/>
          <w:szCs w:val="24"/>
        </w:rPr>
        <w:lastRenderedPageBreak/>
        <w:t>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3A120A" w:rsidRPr="00BE1B73" w:rsidRDefault="003A120A" w:rsidP="003A120A">
      <w:pPr>
        <w:jc w:val="both"/>
        <w:rPr>
          <w:rFonts w:cstheme="minorHAnsi"/>
          <w:sz w:val="24"/>
          <w:szCs w:val="24"/>
        </w:rPr>
      </w:pPr>
      <w:r w:rsidRPr="00BE1B73">
        <w:rPr>
          <w:rFonts w:cstheme="minorHAnsi"/>
          <w:sz w:val="24"/>
          <w:szCs w:val="24"/>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BE1B73">
        <w:rPr>
          <w:rFonts w:cstheme="minorHAnsi"/>
          <w:sz w:val="24"/>
          <w:szCs w:val="24"/>
        </w:rPr>
        <w:br/>
        <w:t xml:space="preserve">При </w:t>
      </w:r>
      <w:proofErr w:type="gramStart"/>
      <w:r w:rsidRPr="00BE1B73">
        <w:rPr>
          <w:rFonts w:cstheme="minorHAnsi"/>
          <w:sz w:val="24"/>
          <w:szCs w:val="24"/>
        </w:rPr>
        <w:t>заверении</w:t>
      </w:r>
      <w:proofErr w:type="gramEnd"/>
      <w:r w:rsidRPr="00BE1B73">
        <w:rPr>
          <w:rFonts w:cstheme="minorHAnsi"/>
          <w:sz w:val="24"/>
          <w:szCs w:val="24"/>
        </w:rPr>
        <w:t xml:space="preserve"> многостраничного документа заверяется копия каждого листа.</w:t>
      </w:r>
    </w:p>
    <w:p w:rsidR="003A120A" w:rsidRPr="00BE1B73" w:rsidRDefault="003A120A" w:rsidP="003A120A">
      <w:pPr>
        <w:jc w:val="both"/>
        <w:rPr>
          <w:rFonts w:cstheme="minorHAnsi"/>
          <w:sz w:val="24"/>
          <w:szCs w:val="24"/>
        </w:rPr>
      </w:pPr>
      <w:r w:rsidRPr="00BE1B73">
        <w:rPr>
          <w:rFonts w:cstheme="minorHAnsi"/>
          <w:sz w:val="24"/>
          <w:szCs w:val="24"/>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3A120A" w:rsidRDefault="003A120A" w:rsidP="003A120A">
      <w:pPr>
        <w:ind w:firstLine="720"/>
        <w:jc w:val="both"/>
        <w:rPr>
          <w:rFonts w:cstheme="minorHAnsi"/>
          <w:sz w:val="24"/>
          <w:szCs w:val="24"/>
        </w:rPr>
      </w:pPr>
      <w:r w:rsidRPr="00BE1B73">
        <w:rPr>
          <w:rFonts w:cstheme="minorHAnsi"/>
          <w:sz w:val="24"/>
          <w:szCs w:val="24"/>
        </w:rPr>
        <w:t xml:space="preserve">14.Электронные документы, подписанные квалифицированной электронной подписью, хранятся в электронном виде на компьютере </w:t>
      </w:r>
    </w:p>
    <w:p w:rsidR="003A120A" w:rsidRPr="00BE1B73" w:rsidRDefault="003A120A" w:rsidP="003A120A">
      <w:pPr>
        <w:ind w:firstLine="720"/>
        <w:jc w:val="both"/>
        <w:rPr>
          <w:rFonts w:cstheme="minorHAnsi"/>
          <w:sz w:val="24"/>
          <w:szCs w:val="24"/>
        </w:rPr>
      </w:pPr>
      <w:r w:rsidRPr="00BE1B73">
        <w:rPr>
          <w:rFonts w:cstheme="minorHAnsi"/>
          <w:sz w:val="24"/>
          <w:szCs w:val="24"/>
        </w:rPr>
        <w:t>Основание: пункт 33 СГС «Концептуальные основы бухучета и отчетности», пункт 14 Инструкции к Единому плану счетов № 157н.</w:t>
      </w:r>
    </w:p>
    <w:p w:rsidR="003A120A" w:rsidRPr="00BE1B73" w:rsidRDefault="003A120A" w:rsidP="003A120A">
      <w:pPr>
        <w:ind w:firstLine="720"/>
        <w:jc w:val="both"/>
        <w:rPr>
          <w:rFonts w:cstheme="minorHAnsi"/>
          <w:sz w:val="24"/>
          <w:szCs w:val="24"/>
        </w:rPr>
      </w:pPr>
      <w:r w:rsidRPr="00BE1B73">
        <w:rPr>
          <w:rFonts w:cstheme="minorHAnsi"/>
          <w:sz w:val="24"/>
          <w:szCs w:val="24"/>
        </w:rPr>
        <w:t>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___________»,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3A120A" w:rsidRPr="00BE1B73" w:rsidRDefault="003A120A" w:rsidP="003A120A">
      <w:pPr>
        <w:ind w:firstLine="720"/>
        <w:jc w:val="both"/>
        <w:rPr>
          <w:rFonts w:cstheme="minorHAnsi"/>
          <w:sz w:val="24"/>
          <w:szCs w:val="24"/>
        </w:rPr>
      </w:pPr>
      <w:r w:rsidRPr="00BE1B73">
        <w:rPr>
          <w:rFonts w:cstheme="minorHAnsi"/>
          <w:sz w:val="24"/>
          <w:szCs w:val="24"/>
        </w:rPr>
        <w:t>Основание: пункт 32 СГС «Концептуальные основы бухучета и отчетности».</w:t>
      </w:r>
    </w:p>
    <w:p w:rsidR="003A120A" w:rsidRPr="00BE1B73" w:rsidRDefault="003A120A" w:rsidP="003A120A">
      <w:pPr>
        <w:jc w:val="both"/>
        <w:rPr>
          <w:rFonts w:cstheme="minorHAnsi"/>
          <w:sz w:val="24"/>
          <w:szCs w:val="24"/>
        </w:rPr>
      </w:pPr>
      <w:r>
        <w:rPr>
          <w:rFonts w:cstheme="minorHAnsi"/>
          <w:sz w:val="24"/>
          <w:szCs w:val="24"/>
        </w:rPr>
        <w:t>16</w:t>
      </w:r>
      <w:r w:rsidRPr="00BE1B73">
        <w:rPr>
          <w:rFonts w:cstheme="minorHAnsi"/>
          <w:sz w:val="24"/>
          <w:szCs w:val="24"/>
        </w:rPr>
        <w:t>. Особенности применения первичных документов:</w:t>
      </w:r>
    </w:p>
    <w:p w:rsidR="003A120A" w:rsidRPr="00BE1B73" w:rsidRDefault="003A120A" w:rsidP="003A120A">
      <w:pPr>
        <w:jc w:val="both"/>
        <w:rPr>
          <w:rFonts w:cstheme="minorHAnsi"/>
          <w:sz w:val="24"/>
          <w:szCs w:val="24"/>
        </w:rPr>
      </w:pPr>
      <w:r>
        <w:rPr>
          <w:rFonts w:cstheme="minorHAnsi"/>
          <w:sz w:val="24"/>
          <w:szCs w:val="24"/>
        </w:rPr>
        <w:t>16</w:t>
      </w:r>
      <w:r w:rsidRPr="00BE1B73">
        <w:rPr>
          <w:rFonts w:cstheme="minorHAnsi"/>
          <w:sz w:val="24"/>
          <w:szCs w:val="24"/>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3A120A" w:rsidRPr="00BE1B73" w:rsidRDefault="003A120A" w:rsidP="003A120A">
      <w:pPr>
        <w:jc w:val="both"/>
        <w:rPr>
          <w:rFonts w:cstheme="minorHAnsi"/>
          <w:sz w:val="24"/>
          <w:szCs w:val="24"/>
        </w:rPr>
      </w:pPr>
      <w:r>
        <w:rPr>
          <w:rFonts w:cstheme="minorHAnsi"/>
          <w:sz w:val="24"/>
          <w:szCs w:val="24"/>
        </w:rPr>
        <w:t>16</w:t>
      </w:r>
      <w:r w:rsidRPr="00BE1B73">
        <w:rPr>
          <w:rFonts w:cstheme="minorHAnsi"/>
          <w:sz w:val="24"/>
          <w:szCs w:val="24"/>
        </w:rPr>
        <w:t>.2.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3A120A" w:rsidRPr="00BE1B73" w:rsidRDefault="003A120A" w:rsidP="003A120A">
      <w:pPr>
        <w:jc w:val="both"/>
        <w:rPr>
          <w:rFonts w:cstheme="minorHAnsi"/>
          <w:sz w:val="24"/>
          <w:szCs w:val="24"/>
        </w:rPr>
      </w:pPr>
      <w:r w:rsidRPr="00BE1B73">
        <w:rPr>
          <w:rFonts w:cstheme="minorHAnsi"/>
          <w:sz w:val="24"/>
          <w:szCs w:val="24"/>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741"/>
        <w:gridCol w:w="661"/>
      </w:tblGrid>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b/>
                <w:bCs/>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b/>
                <w:bCs/>
                <w:sz w:val="24"/>
                <w:szCs w:val="24"/>
              </w:rPr>
              <w:t>Код</w:t>
            </w:r>
          </w:p>
        </w:tc>
      </w:tr>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ОВ</w:t>
            </w:r>
          </w:p>
        </w:tc>
      </w:tr>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ЗС</w:t>
            </w:r>
          </w:p>
        </w:tc>
      </w:tr>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Д</w:t>
            </w:r>
          </w:p>
        </w:tc>
      </w:tr>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Pr="00BE1B73" w:rsidRDefault="003A120A" w:rsidP="003A120A">
            <w:pPr>
              <w:jc w:val="both"/>
              <w:rPr>
                <w:rFonts w:cstheme="minorHAnsi"/>
                <w:sz w:val="24"/>
                <w:szCs w:val="24"/>
              </w:rPr>
            </w:pPr>
            <w:r w:rsidRPr="00BE1B73">
              <w:rPr>
                <w:rFonts w:cstheme="minorHAnsi"/>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НОД</w:t>
            </w:r>
          </w:p>
        </w:tc>
      </w:tr>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Pr="00BE1B73" w:rsidRDefault="003A120A" w:rsidP="003A120A">
            <w:pPr>
              <w:jc w:val="both"/>
              <w:rPr>
                <w:rFonts w:cstheme="minorHAnsi"/>
                <w:sz w:val="24"/>
                <w:szCs w:val="24"/>
              </w:rPr>
            </w:pPr>
            <w:r w:rsidRPr="00BE1B73">
              <w:rPr>
                <w:rFonts w:cstheme="minorHAnsi"/>
                <w:sz w:val="24"/>
                <w:szCs w:val="24"/>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proofErr w:type="gramStart"/>
            <w:r w:rsidRPr="00BE1B73">
              <w:rPr>
                <w:rFonts w:cstheme="minorHAnsi"/>
                <w:sz w:val="24"/>
                <w:szCs w:val="24"/>
              </w:rPr>
              <w:t>ВВ</w:t>
            </w:r>
            <w:proofErr w:type="gramEnd"/>
          </w:p>
        </w:tc>
      </w:tr>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120A" w:rsidRPr="00BE1B73" w:rsidRDefault="003A120A" w:rsidP="003A120A">
            <w:pPr>
              <w:jc w:val="both"/>
              <w:rPr>
                <w:rFonts w:cstheme="minorHAnsi"/>
                <w:sz w:val="24"/>
                <w:szCs w:val="24"/>
              </w:rPr>
            </w:pPr>
            <w:r w:rsidRPr="00BE1B73">
              <w:rPr>
                <w:rFonts w:cstheme="minorHAnsi"/>
                <w:sz w:val="24"/>
                <w:szCs w:val="24"/>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ПД</w:t>
            </w:r>
          </w:p>
        </w:tc>
      </w:tr>
      <w:tr w:rsidR="003A120A" w:rsidRPr="00BE1B73" w:rsidTr="003A12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jc w:val="both"/>
              <w:rPr>
                <w:rFonts w:cstheme="minorHAnsi"/>
                <w:sz w:val="24"/>
                <w:szCs w:val="24"/>
              </w:rPr>
            </w:pPr>
            <w:r w:rsidRPr="00BE1B73">
              <w:rPr>
                <w:rFonts w:cstheme="minorHAnsi"/>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20A" w:rsidRPr="00BE1B73" w:rsidRDefault="003A120A" w:rsidP="003A120A">
            <w:pPr>
              <w:ind w:left="75" w:right="75"/>
              <w:jc w:val="both"/>
              <w:rPr>
                <w:rFonts w:cstheme="minorHAnsi"/>
                <w:sz w:val="24"/>
                <w:szCs w:val="24"/>
              </w:rPr>
            </w:pPr>
          </w:p>
        </w:tc>
      </w:tr>
    </w:tbl>
    <w:p w:rsidR="003A120A" w:rsidRPr="00BE1B73" w:rsidRDefault="003A120A" w:rsidP="003A120A">
      <w:pPr>
        <w:jc w:val="both"/>
        <w:rPr>
          <w:rFonts w:cstheme="minorHAnsi"/>
          <w:sz w:val="24"/>
          <w:szCs w:val="24"/>
        </w:rPr>
      </w:pPr>
      <w:r w:rsidRPr="00BE1B73">
        <w:rPr>
          <w:rFonts w:cstheme="minorHAnsi"/>
          <w:sz w:val="24"/>
          <w:szCs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3A120A" w:rsidRPr="00BE1B73" w:rsidRDefault="003A120A" w:rsidP="003A120A">
      <w:pPr>
        <w:ind w:firstLine="720"/>
        <w:jc w:val="both"/>
        <w:rPr>
          <w:rFonts w:cstheme="minorHAnsi"/>
          <w:sz w:val="24"/>
          <w:szCs w:val="24"/>
        </w:rPr>
      </w:pPr>
      <w:r>
        <w:rPr>
          <w:rFonts w:cstheme="minorHAnsi"/>
          <w:sz w:val="24"/>
          <w:szCs w:val="24"/>
        </w:rPr>
        <w:t>17</w:t>
      </w:r>
      <w:r w:rsidRPr="00BE1B73">
        <w:rPr>
          <w:rFonts w:cstheme="minorHAnsi"/>
          <w:sz w:val="24"/>
          <w:szCs w:val="24"/>
        </w:rPr>
        <w:t>.3. Расчеты по заработной плате и другим выплатам оформляются в Расчетной ведомости (ф. 0504402).</w:t>
      </w:r>
    </w:p>
    <w:p w:rsidR="003A120A" w:rsidRPr="00BE1B73" w:rsidRDefault="003A120A" w:rsidP="003A120A">
      <w:pPr>
        <w:ind w:firstLine="720"/>
        <w:jc w:val="both"/>
        <w:rPr>
          <w:rFonts w:cstheme="minorHAnsi"/>
          <w:sz w:val="24"/>
          <w:szCs w:val="24"/>
        </w:rPr>
      </w:pPr>
      <w:r>
        <w:rPr>
          <w:rFonts w:cstheme="minorHAnsi"/>
          <w:sz w:val="24"/>
          <w:szCs w:val="24"/>
        </w:rPr>
        <w:lastRenderedPageBreak/>
        <w:t>17</w:t>
      </w:r>
      <w:r w:rsidRPr="00BE1B73">
        <w:rPr>
          <w:rFonts w:cstheme="minorHAnsi"/>
          <w:sz w:val="24"/>
          <w:szCs w:val="24"/>
        </w:rPr>
        <w:t xml:space="preserve">.4.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BE1B73">
        <w:rPr>
          <w:rFonts w:cstheme="minorHAnsi"/>
          <w:sz w:val="24"/>
          <w:szCs w:val="24"/>
        </w:rPr>
        <w:t>скан-копий</w:t>
      </w:r>
      <w:proofErr w:type="gramEnd"/>
      <w:r w:rsidRPr="00BE1B73">
        <w:rPr>
          <w:rFonts w:cstheme="minorHAnsi"/>
          <w:sz w:val="24"/>
          <w:szCs w:val="24"/>
        </w:rPr>
        <w:t>.</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BE1B73">
        <w:rPr>
          <w:rFonts w:cstheme="minorHAnsi"/>
          <w:sz w:val="24"/>
          <w:szCs w:val="24"/>
        </w:rPr>
        <w:t>скан-копией</w:t>
      </w:r>
      <w:proofErr w:type="gramEnd"/>
      <w:r w:rsidRPr="00BE1B73">
        <w:rPr>
          <w:rFonts w:cstheme="minorHAnsi"/>
          <w:sz w:val="24"/>
          <w:szCs w:val="24"/>
        </w:rPr>
        <w:t xml:space="preserve"> подписанного документа.</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После окончания режима удаленной работы первичные документы, оформленные посредством обмена </w:t>
      </w:r>
      <w:proofErr w:type="gramStart"/>
      <w:r w:rsidRPr="00BE1B73">
        <w:rPr>
          <w:rFonts w:cstheme="minorHAnsi"/>
          <w:sz w:val="24"/>
          <w:szCs w:val="24"/>
        </w:rPr>
        <w:t>скан-копий</w:t>
      </w:r>
      <w:proofErr w:type="gramEnd"/>
      <w:r w:rsidRPr="00BE1B73">
        <w:rPr>
          <w:rFonts w:cstheme="minorHAnsi"/>
          <w:sz w:val="24"/>
          <w:szCs w:val="24"/>
        </w:rPr>
        <w:t>, распечатываются на бумажном носителе и подписываются собственноручной подписью ответственных лиц.</w:t>
      </w:r>
    </w:p>
    <w:p w:rsidR="003A120A" w:rsidRPr="00BE1B73" w:rsidRDefault="003A120A" w:rsidP="003A120A">
      <w:pPr>
        <w:ind w:firstLine="720"/>
        <w:jc w:val="both"/>
        <w:rPr>
          <w:rFonts w:cstheme="minorHAnsi"/>
          <w:sz w:val="24"/>
          <w:szCs w:val="24"/>
          <w:shd w:val="clear" w:color="auto" w:fill="FFFFFF"/>
        </w:rPr>
      </w:pPr>
      <w:r w:rsidRPr="00BE1B73">
        <w:rPr>
          <w:rFonts w:cstheme="minorHAnsi"/>
          <w:sz w:val="24"/>
          <w:szCs w:val="24"/>
        </w:rPr>
        <w:t>1</w:t>
      </w:r>
      <w:r>
        <w:rPr>
          <w:rFonts w:cstheme="minorHAnsi"/>
          <w:sz w:val="24"/>
          <w:szCs w:val="24"/>
        </w:rPr>
        <w:t>8</w:t>
      </w:r>
      <w:r w:rsidRPr="00BE1B73">
        <w:rPr>
          <w:rFonts w:cstheme="minorHAnsi"/>
          <w:sz w:val="24"/>
          <w:szCs w:val="24"/>
        </w:rPr>
        <w:t xml:space="preserve">. Сотрудник МКУ «Централизованная бухгалтерия», ответственный за оформление расчетных листков производит выдачу расчетных листков на руки  </w:t>
      </w:r>
      <w:r w:rsidRPr="00BE1B73">
        <w:rPr>
          <w:rFonts w:cstheme="minorHAnsi"/>
          <w:sz w:val="24"/>
          <w:szCs w:val="24"/>
          <w:shd w:val="clear" w:color="auto" w:fill="FFFFFF"/>
        </w:rPr>
        <w:t>при выплате второй части зарплаты.</w:t>
      </w:r>
    </w:p>
    <w:p w:rsidR="003A120A" w:rsidRPr="00BE1B73" w:rsidRDefault="003A120A" w:rsidP="003A120A">
      <w:pPr>
        <w:ind w:firstLine="720"/>
        <w:jc w:val="both"/>
        <w:rPr>
          <w:rFonts w:cstheme="minorHAnsi"/>
          <w:b/>
          <w:bCs/>
          <w:color w:val="252525"/>
          <w:spacing w:val="-2"/>
          <w:sz w:val="24"/>
          <w:szCs w:val="24"/>
        </w:rPr>
      </w:pPr>
      <w:r w:rsidRPr="00BE1B73">
        <w:rPr>
          <w:rFonts w:cstheme="minorHAnsi"/>
          <w:b/>
          <w:bCs/>
          <w:color w:val="252525"/>
          <w:spacing w:val="-2"/>
          <w:sz w:val="24"/>
          <w:szCs w:val="24"/>
        </w:rPr>
        <w:t xml:space="preserve">        IV. План счетов</w:t>
      </w:r>
    </w:p>
    <w:p w:rsidR="003A120A" w:rsidRPr="00BE1B73" w:rsidRDefault="003A120A" w:rsidP="003A120A">
      <w:pPr>
        <w:ind w:firstLine="720"/>
        <w:jc w:val="both"/>
        <w:rPr>
          <w:rFonts w:cstheme="minorHAnsi"/>
          <w:sz w:val="24"/>
          <w:szCs w:val="24"/>
        </w:rPr>
      </w:pPr>
      <w:r w:rsidRPr="00BE1B73">
        <w:rPr>
          <w:rFonts w:cstheme="minorHAnsi"/>
          <w:sz w:val="24"/>
          <w:szCs w:val="24"/>
        </w:rPr>
        <w:t>1. Бюджетный учет ведется с использованием Рабочего плана счетов в соответствии с Инструкцией к Единому плану счетов № 157н, Инструкцией № 162н.</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3A120A" w:rsidRPr="00BE1B73" w:rsidRDefault="003A120A" w:rsidP="003A120A">
      <w:pPr>
        <w:spacing w:line="600" w:lineRule="atLeast"/>
        <w:jc w:val="both"/>
        <w:rPr>
          <w:rFonts w:cstheme="minorHAnsi"/>
          <w:b/>
          <w:bCs/>
          <w:color w:val="252525"/>
          <w:spacing w:val="-2"/>
          <w:sz w:val="24"/>
          <w:szCs w:val="24"/>
        </w:rPr>
      </w:pPr>
      <w:r w:rsidRPr="00BE1B73">
        <w:rPr>
          <w:rFonts w:cstheme="minorHAnsi"/>
          <w:b/>
          <w:bCs/>
          <w:color w:val="252525"/>
          <w:spacing w:val="-2"/>
          <w:sz w:val="24"/>
          <w:szCs w:val="24"/>
        </w:rPr>
        <w:t>V. Методика ведения бухгалтерского учета, оценки отдельных видов имущества и обязательств</w:t>
      </w:r>
    </w:p>
    <w:p w:rsidR="003A120A" w:rsidRPr="00BE1B73" w:rsidRDefault="003A120A" w:rsidP="003A120A">
      <w:pPr>
        <w:jc w:val="both"/>
        <w:rPr>
          <w:rFonts w:cstheme="minorHAnsi"/>
          <w:sz w:val="24"/>
          <w:szCs w:val="24"/>
        </w:rPr>
      </w:pPr>
      <w:r w:rsidRPr="00BE1B73">
        <w:rPr>
          <w:rFonts w:cstheme="minorHAnsi"/>
          <w:b/>
          <w:bCs/>
          <w:sz w:val="24"/>
          <w:szCs w:val="24"/>
        </w:rPr>
        <w:t>1. Общие положения</w:t>
      </w:r>
    </w:p>
    <w:p w:rsidR="003A120A" w:rsidRDefault="003A120A" w:rsidP="003A120A">
      <w:pPr>
        <w:ind w:firstLine="720"/>
        <w:jc w:val="both"/>
        <w:rPr>
          <w:rFonts w:cstheme="minorHAnsi"/>
          <w:sz w:val="24"/>
          <w:szCs w:val="24"/>
        </w:rPr>
      </w:pPr>
      <w:r w:rsidRPr="00BE1B73">
        <w:rPr>
          <w:rFonts w:cstheme="minorHAnsi"/>
          <w:sz w:val="24"/>
          <w:szCs w:val="24"/>
        </w:rPr>
        <w:t>1.1.  Бюджетный учет ведется по первичным документам, которые проверены сотрудниками бухгалтерии</w:t>
      </w:r>
      <w:r>
        <w:rPr>
          <w:rFonts w:cstheme="minorHAnsi"/>
          <w:sz w:val="24"/>
          <w:szCs w:val="24"/>
        </w:rPr>
        <w:t>.</w:t>
      </w:r>
    </w:p>
    <w:p w:rsidR="003A120A" w:rsidRPr="00BE1B73" w:rsidRDefault="003A120A" w:rsidP="003A120A">
      <w:pPr>
        <w:ind w:firstLine="720"/>
        <w:jc w:val="both"/>
        <w:rPr>
          <w:rFonts w:cstheme="minorHAnsi"/>
          <w:sz w:val="24"/>
          <w:szCs w:val="24"/>
        </w:rPr>
      </w:pPr>
      <w:r w:rsidRPr="00BE1B73">
        <w:rPr>
          <w:rFonts w:cstheme="minorHAnsi"/>
          <w:sz w:val="24"/>
          <w:szCs w:val="24"/>
        </w:rPr>
        <w:t>Основание: пункт 3 Инструкции к Единому плану счетов № 157н, пункт 23 СГС «Концептуальные основы бухучета и отчетности».</w:t>
      </w:r>
    </w:p>
    <w:p w:rsidR="003A120A" w:rsidRPr="00BE1B73" w:rsidRDefault="003A120A" w:rsidP="003A120A">
      <w:pPr>
        <w:ind w:firstLine="720"/>
        <w:jc w:val="both"/>
        <w:rPr>
          <w:rFonts w:cstheme="minorHAnsi"/>
          <w:sz w:val="24"/>
          <w:szCs w:val="24"/>
        </w:rPr>
      </w:pPr>
      <w:r w:rsidRPr="00BE1B73">
        <w:rPr>
          <w:rFonts w:cstheme="minorHAnsi"/>
          <w:sz w:val="24"/>
          <w:szCs w:val="24"/>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BE1B73">
        <w:rPr>
          <w:rFonts w:cstheme="minorHAnsi"/>
          <w:sz w:val="24"/>
          <w:szCs w:val="24"/>
        </w:rPr>
        <w:br/>
        <w:t>Основание: пункт 54 СГС «Концептуальные основы бухучета и отчетности».</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w:t>
      </w:r>
      <w:r>
        <w:rPr>
          <w:rFonts w:cstheme="minorHAnsi"/>
          <w:sz w:val="24"/>
          <w:szCs w:val="24"/>
        </w:rPr>
        <w:t xml:space="preserve">начальника. </w:t>
      </w:r>
      <w:r w:rsidRPr="00BE1B73">
        <w:rPr>
          <w:rFonts w:cstheme="minorHAnsi"/>
          <w:sz w:val="24"/>
          <w:szCs w:val="24"/>
        </w:rPr>
        <w:t>Основание: пункт 6 СГС «Учетная политика, оценочные значения и ошибки».</w:t>
      </w:r>
    </w:p>
    <w:p w:rsidR="003A120A" w:rsidRPr="00BE1B73" w:rsidRDefault="003A120A" w:rsidP="003A120A">
      <w:pPr>
        <w:ind w:firstLine="720"/>
        <w:jc w:val="both"/>
        <w:rPr>
          <w:rFonts w:cstheme="minorHAnsi"/>
          <w:sz w:val="24"/>
          <w:szCs w:val="24"/>
        </w:rPr>
      </w:pPr>
      <w:r w:rsidRPr="00BE1B73">
        <w:rPr>
          <w:rFonts w:cstheme="minorHAnsi"/>
          <w:sz w:val="24"/>
          <w:szCs w:val="24"/>
        </w:rPr>
        <w:t>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2. Основные средства</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w:t>
      </w:r>
      <w:r>
        <w:rPr>
          <w:rFonts w:cstheme="minorHAnsi"/>
          <w:sz w:val="24"/>
          <w:szCs w:val="24"/>
        </w:rPr>
        <w:t>также бесконтактные термометры</w:t>
      </w:r>
      <w:r w:rsidRPr="00BE1B73">
        <w:rPr>
          <w:rFonts w:cstheme="minorHAnsi"/>
          <w:sz w:val="24"/>
          <w:szCs w:val="24"/>
        </w:rPr>
        <w:t>, штампы, печати и инвентарь. Перечень объектов, которые относятся к группе «Инвентарь производственный и хозяйственный», приведен в приложении </w:t>
      </w:r>
      <w:r>
        <w:rPr>
          <w:rFonts w:cstheme="minorHAnsi"/>
          <w:sz w:val="24"/>
          <w:szCs w:val="24"/>
        </w:rPr>
        <w:t>5</w:t>
      </w:r>
      <w:r w:rsidRPr="00BE1B73">
        <w:rPr>
          <w:rFonts w:cstheme="minorHAnsi"/>
          <w:sz w:val="24"/>
          <w:szCs w:val="24"/>
        </w:rPr>
        <w:t>.</w:t>
      </w:r>
    </w:p>
    <w:p w:rsidR="003A120A" w:rsidRPr="00BE1B73" w:rsidRDefault="003A120A" w:rsidP="003A120A">
      <w:pPr>
        <w:ind w:firstLine="420"/>
        <w:jc w:val="both"/>
        <w:rPr>
          <w:rFonts w:cstheme="minorHAnsi"/>
          <w:sz w:val="24"/>
          <w:szCs w:val="24"/>
        </w:rPr>
      </w:pPr>
      <w:r w:rsidRPr="00BE1B73">
        <w:rPr>
          <w:rFonts w:cstheme="minorHAnsi"/>
          <w:sz w:val="24"/>
          <w:szCs w:val="24"/>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A120A" w:rsidRPr="00BE1B73" w:rsidRDefault="003A120A" w:rsidP="0081780C">
      <w:pPr>
        <w:numPr>
          <w:ilvl w:val="0"/>
          <w:numId w:val="9"/>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lastRenderedPageBreak/>
        <w:t>мебель для обстановки одного помещения: столы, стулья, стеллажи, шкафы, полки;</w:t>
      </w:r>
    </w:p>
    <w:p w:rsidR="003A120A" w:rsidRPr="00BE1B73" w:rsidRDefault="003A120A" w:rsidP="0081780C">
      <w:pPr>
        <w:numPr>
          <w:ilvl w:val="0"/>
          <w:numId w:val="9"/>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компьютерное и периферийное оборудование: системные блоки, мониторы, компьютерные мыши, клавиатуры, принтеры, сканеры, колонки,</w:t>
      </w:r>
      <w:proofErr w:type="gramStart"/>
      <w:r w:rsidRPr="00BE1B73">
        <w:rPr>
          <w:rFonts w:cstheme="minorHAnsi"/>
          <w:sz w:val="24"/>
          <w:szCs w:val="24"/>
        </w:rPr>
        <w:t xml:space="preserve"> ,</w:t>
      </w:r>
      <w:proofErr w:type="gramEnd"/>
      <w:r w:rsidRPr="00BE1B73">
        <w:rPr>
          <w:rFonts w:cstheme="minorHAnsi"/>
          <w:sz w:val="24"/>
          <w:szCs w:val="24"/>
        </w:rPr>
        <w:t xml:space="preserve"> веб-камеры, устройства захвата видео, внешние ТВ-тюнеры, внешние накопители на жестких дисках;</w:t>
      </w:r>
    </w:p>
    <w:p w:rsidR="003A120A" w:rsidRPr="003A120A" w:rsidRDefault="003A120A" w:rsidP="003A120A">
      <w:pPr>
        <w:pStyle w:val="a5"/>
        <w:ind w:left="786"/>
        <w:jc w:val="both"/>
        <w:rPr>
          <w:rFonts w:ascii="Times New Roman" w:hAnsi="Times New Roman" w:cs="Times New Roman"/>
          <w:sz w:val="24"/>
          <w:lang w:val="ru-RU"/>
        </w:rPr>
      </w:pPr>
      <w:r w:rsidRPr="003A120A">
        <w:rPr>
          <w:rFonts w:ascii="Times New Roman" w:hAnsi="Times New Roman" w:cs="Times New Roman"/>
          <w:szCs w:val="20"/>
          <w:lang w:val="ru-RU"/>
        </w:rPr>
        <w:t>Основные средства стоимостью до 10</w:t>
      </w:r>
      <w:r w:rsidRPr="003A120A">
        <w:rPr>
          <w:rFonts w:ascii="Times New Roman" w:hAnsi="Times New Roman" w:cs="Times New Roman"/>
          <w:szCs w:val="20"/>
        </w:rPr>
        <w:t> </w:t>
      </w:r>
      <w:r w:rsidRPr="003A120A">
        <w:rPr>
          <w:rFonts w:ascii="Times New Roman" w:hAnsi="Times New Roman" w:cs="Times New Roman"/>
          <w:szCs w:val="20"/>
          <w:lang w:val="ru-RU"/>
        </w:rPr>
        <w:t xml:space="preserve">000 руб. включительно, находящиеся в эксплуатации, учитываются на </w:t>
      </w:r>
      <w:proofErr w:type="gramStart"/>
      <w:r w:rsidRPr="003A120A">
        <w:rPr>
          <w:rFonts w:ascii="Times New Roman" w:hAnsi="Times New Roman" w:cs="Times New Roman"/>
          <w:szCs w:val="20"/>
          <w:lang w:val="ru-RU"/>
        </w:rPr>
        <w:t>за</w:t>
      </w:r>
      <w:proofErr w:type="gramEnd"/>
      <w:r>
        <w:rPr>
          <w:rFonts w:ascii="Times New Roman" w:hAnsi="Times New Roman" w:cs="Times New Roman"/>
          <w:szCs w:val="20"/>
          <w:lang w:val="ru-RU"/>
        </w:rPr>
        <w:t xml:space="preserve"> </w:t>
      </w:r>
      <w:r w:rsidRPr="003A120A">
        <w:rPr>
          <w:rFonts w:ascii="Times New Roman" w:hAnsi="Times New Roman" w:cs="Times New Roman"/>
          <w:szCs w:val="20"/>
          <w:lang w:val="ru-RU"/>
        </w:rPr>
        <w:t>балансовом счете 21 по балансовой стоимости.</w:t>
      </w:r>
      <w:r w:rsidRPr="003A120A">
        <w:rPr>
          <w:rFonts w:ascii="Times New Roman" w:hAnsi="Times New Roman" w:cs="Times New Roman"/>
          <w:szCs w:val="20"/>
          <w:lang w:val="ru-RU"/>
        </w:rPr>
        <w:br/>
        <w:t>Основание: пункт 39 СГС «Основные средства», пункт 373 Инструкции к Единому плану счетов № 157н.</w:t>
      </w:r>
      <w:r w:rsidRPr="003A120A">
        <w:rPr>
          <w:rFonts w:ascii="Times New Roman" w:hAnsi="Times New Roman" w:cs="Times New Roman"/>
          <w:sz w:val="24"/>
          <w:lang w:val="ru-RU"/>
        </w:rPr>
        <w:t xml:space="preserve"> </w:t>
      </w:r>
    </w:p>
    <w:p w:rsidR="003A120A" w:rsidRPr="00BE1B73" w:rsidRDefault="003A120A" w:rsidP="003A120A">
      <w:pPr>
        <w:ind w:firstLine="720"/>
        <w:jc w:val="both"/>
        <w:rPr>
          <w:rFonts w:cstheme="minorHAnsi"/>
          <w:sz w:val="24"/>
          <w:szCs w:val="24"/>
        </w:rPr>
      </w:pPr>
      <w:r w:rsidRPr="00BE1B73">
        <w:rPr>
          <w:rFonts w:cstheme="minorHAnsi"/>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3A120A" w:rsidRPr="00BE1B73" w:rsidRDefault="003A120A" w:rsidP="003A120A">
      <w:pPr>
        <w:jc w:val="both"/>
        <w:rPr>
          <w:rFonts w:cstheme="minorHAnsi"/>
          <w:sz w:val="24"/>
          <w:szCs w:val="24"/>
        </w:rPr>
      </w:pPr>
      <w:r w:rsidRPr="00BE1B73">
        <w:rPr>
          <w:rFonts w:cstheme="minorHAnsi"/>
          <w:sz w:val="24"/>
          <w:szCs w:val="24"/>
        </w:rPr>
        <w:t>Основание: пункт 10 СГС «Основные средства».</w:t>
      </w:r>
    </w:p>
    <w:p w:rsidR="003A120A" w:rsidRPr="00BE1B73" w:rsidRDefault="003A120A" w:rsidP="003A120A">
      <w:pPr>
        <w:jc w:val="both"/>
        <w:rPr>
          <w:rFonts w:cstheme="minorHAnsi"/>
          <w:sz w:val="24"/>
          <w:szCs w:val="24"/>
        </w:rPr>
      </w:pPr>
      <w:r w:rsidRPr="00BE1B73">
        <w:rPr>
          <w:rFonts w:cstheme="minorHAnsi"/>
          <w:sz w:val="24"/>
          <w:szCs w:val="24"/>
        </w:rPr>
        <w:t>2.3. Уникальный инвентарный номер состоит из десяти знаков и присваивается в порядке:</w:t>
      </w:r>
    </w:p>
    <w:p w:rsidR="003A120A" w:rsidRPr="00BE1B73" w:rsidRDefault="003A120A" w:rsidP="0081780C">
      <w:pPr>
        <w:numPr>
          <w:ilvl w:val="0"/>
          <w:numId w:val="1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3A120A" w:rsidRPr="00BE1B73" w:rsidRDefault="003A120A" w:rsidP="0081780C">
      <w:pPr>
        <w:numPr>
          <w:ilvl w:val="0"/>
          <w:numId w:val="1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2–4-е разряды – код объекта учета синтетического счета в Плане счетов бюджетного учета (приложение 1 к приказу Минфина от 06.12.2010 № 162н);</w:t>
      </w:r>
    </w:p>
    <w:p w:rsidR="003A120A" w:rsidRPr="00BE1B73" w:rsidRDefault="003A120A" w:rsidP="0081780C">
      <w:pPr>
        <w:numPr>
          <w:ilvl w:val="0"/>
          <w:numId w:val="1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5–6-е разряды – код группы и вида синтетического счета Плана счетов бюджетного учета (приложение 1 к приказу Минфина от 06.12.2010 № 162н);</w:t>
      </w:r>
    </w:p>
    <w:p w:rsidR="003A120A" w:rsidRPr="00BE1B73" w:rsidRDefault="003A120A" w:rsidP="0081780C">
      <w:pPr>
        <w:numPr>
          <w:ilvl w:val="0"/>
          <w:numId w:val="10"/>
        </w:numPr>
        <w:spacing w:before="100" w:beforeAutospacing="1" w:after="100" w:afterAutospacing="1"/>
        <w:ind w:left="780" w:right="180"/>
        <w:jc w:val="both"/>
        <w:rPr>
          <w:rFonts w:cstheme="minorHAnsi"/>
          <w:sz w:val="24"/>
          <w:szCs w:val="24"/>
        </w:rPr>
      </w:pPr>
      <w:r w:rsidRPr="00BE1B73">
        <w:rPr>
          <w:rFonts w:cstheme="minorHAnsi"/>
          <w:sz w:val="24"/>
          <w:szCs w:val="24"/>
        </w:rPr>
        <w:t>7–10-е разряды – порядковый номер нефинансового актива.</w:t>
      </w:r>
    </w:p>
    <w:p w:rsidR="003A120A" w:rsidRPr="00BE1B73" w:rsidRDefault="003A120A" w:rsidP="003A120A">
      <w:pPr>
        <w:jc w:val="both"/>
        <w:rPr>
          <w:rFonts w:cstheme="minorHAnsi"/>
          <w:sz w:val="24"/>
          <w:szCs w:val="24"/>
        </w:rPr>
      </w:pPr>
      <w:r w:rsidRPr="00BE1B73">
        <w:rPr>
          <w:rFonts w:cstheme="minorHAnsi"/>
          <w:sz w:val="24"/>
          <w:szCs w:val="24"/>
        </w:rPr>
        <w:t>Основание: пункт 9 СГС «Основные средства», пункт 46 Инструкции к Единому плану счетов № 157н.</w:t>
      </w:r>
    </w:p>
    <w:p w:rsidR="003A120A" w:rsidRPr="00BE1B73" w:rsidRDefault="003A120A" w:rsidP="003A120A">
      <w:pPr>
        <w:ind w:firstLine="720"/>
        <w:jc w:val="both"/>
        <w:rPr>
          <w:rFonts w:cstheme="minorHAnsi"/>
          <w:sz w:val="24"/>
          <w:szCs w:val="24"/>
        </w:rPr>
      </w:pPr>
      <w:r w:rsidRPr="00BE1B73">
        <w:rPr>
          <w:rFonts w:cstheme="minorHAnsi"/>
          <w:sz w:val="24"/>
          <w:szCs w:val="24"/>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3A120A" w:rsidRPr="00BE1B73" w:rsidRDefault="003A120A" w:rsidP="003A120A">
      <w:pPr>
        <w:ind w:firstLine="420"/>
        <w:jc w:val="both"/>
        <w:rPr>
          <w:rFonts w:cstheme="minorHAnsi"/>
          <w:sz w:val="24"/>
          <w:szCs w:val="24"/>
        </w:rPr>
      </w:pPr>
      <w:r w:rsidRPr="00BE1B73">
        <w:rPr>
          <w:rFonts w:cstheme="minorHAnsi"/>
          <w:sz w:val="24"/>
          <w:szCs w:val="24"/>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BE1B73">
        <w:rPr>
          <w:rFonts w:cstheme="minorHAnsi"/>
          <w:sz w:val="24"/>
          <w:szCs w:val="24"/>
        </w:rPr>
        <w:t>выбываемых</w:t>
      </w:r>
      <w:proofErr w:type="spellEnd"/>
      <w:r w:rsidRPr="00BE1B73">
        <w:rPr>
          <w:rFonts w:cstheme="minorHAnsi"/>
          <w:sz w:val="24"/>
          <w:szCs w:val="24"/>
        </w:rPr>
        <w:t>) составных частей. Данное правило применяется к следующим группам основных средств:</w:t>
      </w:r>
    </w:p>
    <w:p w:rsidR="003A120A" w:rsidRPr="00BE1B73" w:rsidRDefault="003A120A" w:rsidP="0081780C">
      <w:pPr>
        <w:numPr>
          <w:ilvl w:val="0"/>
          <w:numId w:val="1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машины и оборудование;</w:t>
      </w:r>
    </w:p>
    <w:p w:rsidR="003A120A" w:rsidRPr="00BE1B73" w:rsidRDefault="003A120A" w:rsidP="0081780C">
      <w:pPr>
        <w:numPr>
          <w:ilvl w:val="0"/>
          <w:numId w:val="1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транспортные средства;</w:t>
      </w:r>
    </w:p>
    <w:p w:rsidR="003A120A" w:rsidRPr="00BE1B73" w:rsidRDefault="003A120A" w:rsidP="0081780C">
      <w:pPr>
        <w:numPr>
          <w:ilvl w:val="0"/>
          <w:numId w:val="1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инвентарь производственный и хозяйственный;</w:t>
      </w:r>
    </w:p>
    <w:p w:rsidR="003A120A" w:rsidRPr="00BE1B73" w:rsidRDefault="003A120A" w:rsidP="0081780C">
      <w:pPr>
        <w:numPr>
          <w:ilvl w:val="0"/>
          <w:numId w:val="1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многолетние насаждения;</w:t>
      </w:r>
    </w:p>
    <w:p w:rsidR="003A120A" w:rsidRPr="00BE1B73" w:rsidRDefault="003A120A" w:rsidP="0081780C">
      <w:pPr>
        <w:numPr>
          <w:ilvl w:val="0"/>
          <w:numId w:val="11"/>
        </w:numPr>
        <w:spacing w:before="100" w:beforeAutospacing="1" w:after="100" w:afterAutospacing="1"/>
        <w:ind w:left="780" w:right="180"/>
        <w:jc w:val="both"/>
        <w:rPr>
          <w:rFonts w:cstheme="minorHAnsi"/>
          <w:sz w:val="24"/>
          <w:szCs w:val="24"/>
        </w:rPr>
      </w:pPr>
      <w:r w:rsidRPr="00BE1B73">
        <w:rPr>
          <w:rFonts w:cstheme="minorHAnsi"/>
          <w:sz w:val="24"/>
          <w:szCs w:val="24"/>
        </w:rPr>
        <w:t>…</w:t>
      </w:r>
    </w:p>
    <w:p w:rsidR="003A120A" w:rsidRPr="00BE1B73" w:rsidRDefault="003A120A" w:rsidP="003A120A">
      <w:pPr>
        <w:jc w:val="both"/>
        <w:rPr>
          <w:rFonts w:cstheme="minorHAnsi"/>
          <w:sz w:val="24"/>
          <w:szCs w:val="24"/>
        </w:rPr>
      </w:pPr>
      <w:r w:rsidRPr="00BE1B73">
        <w:rPr>
          <w:rFonts w:cstheme="minorHAnsi"/>
          <w:sz w:val="24"/>
          <w:szCs w:val="24"/>
        </w:rPr>
        <w:t>Основание: пункт 27 СГС «Основные средства».</w:t>
      </w:r>
    </w:p>
    <w:p w:rsidR="003A120A" w:rsidRPr="00BE1B73" w:rsidRDefault="003A120A" w:rsidP="003A120A">
      <w:pPr>
        <w:ind w:firstLine="420"/>
        <w:jc w:val="both"/>
        <w:rPr>
          <w:rFonts w:cstheme="minorHAnsi"/>
          <w:sz w:val="24"/>
          <w:szCs w:val="24"/>
        </w:rPr>
      </w:pPr>
      <w:r w:rsidRPr="00BE1B73">
        <w:rPr>
          <w:rFonts w:cstheme="minorHAnsi"/>
          <w:sz w:val="24"/>
          <w:szCs w:val="24"/>
        </w:rPr>
        <w:t xml:space="preserve">2.6. В случае частичной ликвидации или </w:t>
      </w:r>
      <w:proofErr w:type="spellStart"/>
      <w:r w:rsidRPr="00BE1B73">
        <w:rPr>
          <w:rFonts w:cstheme="minorHAnsi"/>
          <w:sz w:val="24"/>
          <w:szCs w:val="24"/>
        </w:rPr>
        <w:t>разукомплектации</w:t>
      </w:r>
      <w:proofErr w:type="spellEnd"/>
      <w:r w:rsidRPr="00BE1B73">
        <w:rPr>
          <w:rFonts w:cstheme="minorHAnsi"/>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3A120A" w:rsidRPr="00BE1B73" w:rsidRDefault="003A120A" w:rsidP="0081780C">
      <w:pPr>
        <w:numPr>
          <w:ilvl w:val="0"/>
          <w:numId w:val="1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площади;</w:t>
      </w:r>
    </w:p>
    <w:p w:rsidR="003A120A" w:rsidRPr="00BE1B73" w:rsidRDefault="003A120A" w:rsidP="0081780C">
      <w:pPr>
        <w:numPr>
          <w:ilvl w:val="0"/>
          <w:numId w:val="1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объему;</w:t>
      </w:r>
    </w:p>
    <w:p w:rsidR="003A120A" w:rsidRPr="00BE1B73" w:rsidRDefault="003A120A" w:rsidP="0081780C">
      <w:pPr>
        <w:numPr>
          <w:ilvl w:val="0"/>
          <w:numId w:val="1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весу;</w:t>
      </w:r>
    </w:p>
    <w:p w:rsidR="003A120A" w:rsidRPr="00BE1B73" w:rsidRDefault="003A120A" w:rsidP="0081780C">
      <w:pPr>
        <w:numPr>
          <w:ilvl w:val="0"/>
          <w:numId w:val="12"/>
        </w:numPr>
        <w:spacing w:before="100" w:beforeAutospacing="1" w:after="100" w:afterAutospacing="1"/>
        <w:ind w:left="780" w:right="180"/>
        <w:jc w:val="both"/>
        <w:rPr>
          <w:rFonts w:cstheme="minorHAnsi"/>
          <w:sz w:val="24"/>
          <w:szCs w:val="24"/>
        </w:rPr>
      </w:pPr>
      <w:r w:rsidRPr="00BE1B73">
        <w:rPr>
          <w:rFonts w:cstheme="minorHAnsi"/>
          <w:sz w:val="24"/>
          <w:szCs w:val="24"/>
        </w:rPr>
        <w:t>иному показателю, установленному комиссией по поступлению и выбытию активов.</w:t>
      </w:r>
    </w:p>
    <w:p w:rsidR="003A120A" w:rsidRPr="00BE1B73" w:rsidRDefault="003A120A" w:rsidP="003A120A">
      <w:pPr>
        <w:ind w:firstLine="420"/>
        <w:jc w:val="both"/>
        <w:rPr>
          <w:rFonts w:cstheme="minorHAnsi"/>
          <w:sz w:val="24"/>
          <w:szCs w:val="24"/>
        </w:rPr>
      </w:pPr>
      <w:r w:rsidRPr="00BE1B73">
        <w:rPr>
          <w:rFonts w:cstheme="minorHAnsi"/>
          <w:sz w:val="24"/>
          <w:szCs w:val="24"/>
        </w:rPr>
        <w:lastRenderedPageBreak/>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BE1B73">
        <w:rPr>
          <w:rFonts w:cstheme="minorHAnsi"/>
          <w:sz w:val="24"/>
          <w:szCs w:val="24"/>
        </w:rPr>
        <w:t>дооборудований</w:t>
      </w:r>
      <w:proofErr w:type="spellEnd"/>
      <w:r w:rsidRPr="00BE1B73">
        <w:rPr>
          <w:rFonts w:cstheme="minorHAnsi"/>
          <w:sz w:val="24"/>
          <w:szCs w:val="24"/>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rsidR="003A120A" w:rsidRPr="00BE1B73" w:rsidRDefault="003A120A" w:rsidP="0081780C">
      <w:pPr>
        <w:numPr>
          <w:ilvl w:val="0"/>
          <w:numId w:val="13"/>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машины и оборудование;</w:t>
      </w:r>
    </w:p>
    <w:p w:rsidR="003A120A" w:rsidRPr="00BE1B73" w:rsidRDefault="003A120A" w:rsidP="0081780C">
      <w:pPr>
        <w:numPr>
          <w:ilvl w:val="0"/>
          <w:numId w:val="13"/>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транспортные средства;</w:t>
      </w:r>
    </w:p>
    <w:p w:rsidR="003A120A"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sz w:val="24"/>
          <w:szCs w:val="24"/>
        </w:rPr>
        <w:t>Основание: пункт 28 СГС «Основные средства».</w:t>
      </w:r>
    </w:p>
    <w:p w:rsidR="003A120A" w:rsidRPr="00BE1B73" w:rsidRDefault="003A120A" w:rsidP="003A120A">
      <w:pPr>
        <w:ind w:firstLine="420"/>
        <w:jc w:val="both"/>
        <w:rPr>
          <w:rFonts w:cstheme="minorHAnsi"/>
          <w:sz w:val="24"/>
          <w:szCs w:val="24"/>
        </w:rPr>
      </w:pPr>
      <w:r w:rsidRPr="00BE1B73">
        <w:rPr>
          <w:rFonts w:cstheme="minorHAnsi"/>
          <w:sz w:val="24"/>
          <w:szCs w:val="24"/>
        </w:rPr>
        <w:t>2.8. Начисление амортизации осуществляется следующим образом:</w:t>
      </w:r>
    </w:p>
    <w:p w:rsidR="003A120A" w:rsidRPr="00BE1B73" w:rsidRDefault="003A120A" w:rsidP="0081780C">
      <w:pPr>
        <w:numPr>
          <w:ilvl w:val="0"/>
          <w:numId w:val="14"/>
        </w:numPr>
        <w:spacing w:before="100" w:beforeAutospacing="1" w:after="100" w:afterAutospacing="1"/>
        <w:ind w:left="780" w:right="180"/>
        <w:jc w:val="both"/>
        <w:rPr>
          <w:rFonts w:cstheme="minorHAnsi"/>
          <w:sz w:val="24"/>
          <w:szCs w:val="24"/>
        </w:rPr>
      </w:pPr>
      <w:r w:rsidRPr="00BE1B73">
        <w:rPr>
          <w:rFonts w:cstheme="minorHAnsi"/>
          <w:sz w:val="24"/>
          <w:szCs w:val="24"/>
        </w:rPr>
        <w:t>линейным методом – на остальные объекты основных средств.</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36, 37 СГС «Основные средства».</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2.9. В </w:t>
      </w:r>
      <w:proofErr w:type="gramStart"/>
      <w:r w:rsidRPr="00BE1B73">
        <w:rPr>
          <w:rFonts w:cstheme="minorHAnsi"/>
          <w:sz w:val="24"/>
          <w:szCs w:val="24"/>
        </w:rPr>
        <w:t>случаях</w:t>
      </w:r>
      <w:proofErr w:type="gramEnd"/>
      <w:r w:rsidRPr="00BE1B73">
        <w:rPr>
          <w:rFonts w:cstheme="minorHAnsi"/>
          <w:sz w:val="24"/>
          <w:szCs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3A120A" w:rsidRPr="00BE1B73" w:rsidRDefault="003A120A" w:rsidP="003A120A">
      <w:pPr>
        <w:jc w:val="both"/>
        <w:rPr>
          <w:rFonts w:cstheme="minorHAnsi"/>
          <w:sz w:val="24"/>
          <w:szCs w:val="24"/>
        </w:rPr>
      </w:pPr>
      <w:r w:rsidRPr="00BE1B73">
        <w:rPr>
          <w:rFonts w:cstheme="minorHAnsi"/>
          <w:sz w:val="24"/>
          <w:szCs w:val="24"/>
        </w:rPr>
        <w:t>Основание: пункт 40 СГС «Основные средства».</w:t>
      </w:r>
    </w:p>
    <w:p w:rsidR="003A120A" w:rsidRPr="00BE1B73" w:rsidRDefault="003A120A" w:rsidP="003A120A">
      <w:pPr>
        <w:ind w:firstLine="720"/>
        <w:jc w:val="both"/>
        <w:rPr>
          <w:rFonts w:cstheme="minorHAnsi"/>
          <w:sz w:val="24"/>
          <w:szCs w:val="24"/>
        </w:rPr>
      </w:pPr>
      <w:r w:rsidRPr="00BE1B73">
        <w:rPr>
          <w:rFonts w:cstheme="minorHAnsi"/>
          <w:sz w:val="24"/>
          <w:szCs w:val="24"/>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3A120A" w:rsidRPr="00BE1B73" w:rsidRDefault="003A120A" w:rsidP="003A120A">
      <w:pPr>
        <w:jc w:val="both"/>
        <w:rPr>
          <w:rFonts w:cstheme="minorHAnsi"/>
          <w:sz w:val="24"/>
          <w:szCs w:val="24"/>
        </w:rPr>
      </w:pPr>
      <w:r w:rsidRPr="00BE1B73">
        <w:rPr>
          <w:rFonts w:cstheme="minorHAnsi"/>
          <w:sz w:val="24"/>
          <w:szCs w:val="24"/>
        </w:rPr>
        <w:t>Основание: пункт 41 СГС «Основные средства».</w:t>
      </w:r>
    </w:p>
    <w:p w:rsidR="003A120A" w:rsidRPr="00BE1B73" w:rsidRDefault="003A120A" w:rsidP="003A120A">
      <w:pPr>
        <w:ind w:firstLine="720"/>
        <w:jc w:val="both"/>
        <w:rPr>
          <w:rFonts w:cstheme="minorHAnsi"/>
          <w:sz w:val="24"/>
          <w:szCs w:val="24"/>
        </w:rPr>
      </w:pPr>
      <w:r w:rsidRPr="00BE1B73">
        <w:rPr>
          <w:rFonts w:cstheme="minorHAnsi"/>
          <w:sz w:val="24"/>
          <w:szCs w:val="24"/>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2.12. Основные средства стоимостью до 10 000 руб. включительно, находящиеся в эксплуатации, учитываются на </w:t>
      </w:r>
      <w:proofErr w:type="spellStart"/>
      <w:r w:rsidRPr="00BE1B73">
        <w:rPr>
          <w:rFonts w:cstheme="minorHAnsi"/>
          <w:sz w:val="24"/>
          <w:szCs w:val="24"/>
        </w:rPr>
        <w:t>забалансовом</w:t>
      </w:r>
      <w:proofErr w:type="spellEnd"/>
      <w:r w:rsidRPr="00BE1B73">
        <w:rPr>
          <w:rFonts w:cstheme="minorHAnsi"/>
          <w:sz w:val="24"/>
          <w:szCs w:val="24"/>
        </w:rPr>
        <w:t xml:space="preserve"> счете 21 по балансовой стоимости.</w:t>
      </w:r>
    </w:p>
    <w:p w:rsidR="003A120A" w:rsidRPr="00BE1B73" w:rsidRDefault="003A120A" w:rsidP="003A120A">
      <w:pPr>
        <w:jc w:val="both"/>
        <w:rPr>
          <w:rFonts w:cstheme="minorHAnsi"/>
          <w:sz w:val="24"/>
          <w:szCs w:val="24"/>
        </w:rPr>
      </w:pPr>
      <w:r w:rsidRPr="00BE1B73">
        <w:rPr>
          <w:rFonts w:cstheme="minorHAnsi"/>
          <w:sz w:val="24"/>
          <w:szCs w:val="24"/>
        </w:rPr>
        <w:t>Основание: пункт 39 СГС «Основные средства», пункт 373 Инструкции к Единому плану счетов № 157н.</w:t>
      </w:r>
    </w:p>
    <w:p w:rsidR="003A120A" w:rsidRPr="00BE1B73" w:rsidRDefault="003A120A" w:rsidP="003A120A">
      <w:pPr>
        <w:ind w:firstLine="720"/>
        <w:jc w:val="both"/>
        <w:rPr>
          <w:rFonts w:cstheme="minorHAnsi"/>
          <w:sz w:val="24"/>
          <w:szCs w:val="24"/>
        </w:rPr>
      </w:pPr>
      <w:r w:rsidRPr="00BE1B73">
        <w:rPr>
          <w:rFonts w:cstheme="minorHAnsi"/>
          <w:sz w:val="24"/>
          <w:szCs w:val="24"/>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3A120A" w:rsidRPr="00BE1B73" w:rsidRDefault="003A120A" w:rsidP="003A120A">
      <w:pPr>
        <w:ind w:firstLine="720"/>
        <w:jc w:val="both"/>
        <w:rPr>
          <w:rFonts w:cstheme="minorHAnsi"/>
          <w:sz w:val="24"/>
          <w:szCs w:val="24"/>
        </w:rPr>
      </w:pPr>
      <w:r w:rsidRPr="00BE1B73">
        <w:rPr>
          <w:rFonts w:cstheme="minorHAnsi"/>
          <w:sz w:val="24"/>
          <w:szCs w:val="24"/>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3. Нематериальные активы</w:t>
      </w:r>
    </w:p>
    <w:p w:rsidR="003A120A" w:rsidRPr="00BE1B73" w:rsidRDefault="003A120A" w:rsidP="003A120A">
      <w:pPr>
        <w:jc w:val="both"/>
        <w:rPr>
          <w:rFonts w:cstheme="minorHAnsi"/>
          <w:sz w:val="24"/>
          <w:szCs w:val="24"/>
        </w:rPr>
      </w:pPr>
      <w:r w:rsidRPr="00BE1B73">
        <w:rPr>
          <w:rFonts w:cstheme="minorHAnsi"/>
          <w:sz w:val="24"/>
          <w:szCs w:val="24"/>
        </w:rPr>
        <w:t>3.1. Начисление амортизации осуществляется следующим образом:</w:t>
      </w:r>
    </w:p>
    <w:p w:rsidR="003A120A" w:rsidRPr="00BE1B73" w:rsidRDefault="003A120A" w:rsidP="0081780C">
      <w:pPr>
        <w:numPr>
          <w:ilvl w:val="0"/>
          <w:numId w:val="15"/>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3A120A" w:rsidRPr="00BE1B73" w:rsidRDefault="003A120A" w:rsidP="0081780C">
      <w:pPr>
        <w:numPr>
          <w:ilvl w:val="0"/>
          <w:numId w:val="15"/>
        </w:numPr>
        <w:spacing w:before="100" w:beforeAutospacing="1" w:after="100" w:afterAutospacing="1"/>
        <w:ind w:left="780" w:right="180"/>
        <w:jc w:val="both"/>
        <w:rPr>
          <w:rFonts w:cstheme="minorHAnsi"/>
          <w:sz w:val="24"/>
          <w:szCs w:val="24"/>
        </w:rPr>
      </w:pPr>
      <w:r w:rsidRPr="00BE1B73">
        <w:rPr>
          <w:rFonts w:cstheme="minorHAnsi"/>
          <w:sz w:val="24"/>
          <w:szCs w:val="24"/>
        </w:rPr>
        <w:t>линейным методом — на остальные объекты нематериальных активов.</w:t>
      </w:r>
    </w:p>
    <w:p w:rsidR="003A120A" w:rsidRPr="00BE1B73" w:rsidRDefault="003A120A" w:rsidP="003A120A">
      <w:pPr>
        <w:jc w:val="both"/>
        <w:rPr>
          <w:rFonts w:cstheme="minorHAnsi"/>
          <w:sz w:val="24"/>
          <w:szCs w:val="24"/>
        </w:rPr>
      </w:pPr>
      <w:r w:rsidRPr="00BE1B73">
        <w:rPr>
          <w:rFonts w:cstheme="minorHAnsi"/>
          <w:sz w:val="24"/>
          <w:szCs w:val="24"/>
        </w:rPr>
        <w:lastRenderedPageBreak/>
        <w:t>Основание: пункты 30, 31 СГС «Нематериальные активы».</w:t>
      </w:r>
    </w:p>
    <w:p w:rsidR="003A120A" w:rsidRPr="00BE1B73" w:rsidRDefault="003A120A" w:rsidP="003A120A">
      <w:pPr>
        <w:ind w:firstLine="720"/>
        <w:jc w:val="both"/>
        <w:rPr>
          <w:rFonts w:cstheme="minorHAnsi"/>
          <w:sz w:val="24"/>
          <w:szCs w:val="24"/>
        </w:rPr>
      </w:pPr>
      <w:r w:rsidRPr="00BE1B73">
        <w:rPr>
          <w:rFonts w:cstheme="minorHAnsi"/>
          <w:sz w:val="24"/>
          <w:szCs w:val="24"/>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3A120A" w:rsidRPr="00BE1B73" w:rsidRDefault="003A120A" w:rsidP="003A120A">
      <w:pPr>
        <w:ind w:firstLine="720"/>
        <w:jc w:val="both"/>
        <w:rPr>
          <w:rFonts w:cstheme="minorHAnsi"/>
          <w:sz w:val="24"/>
          <w:szCs w:val="24"/>
        </w:rPr>
      </w:pPr>
      <w:r w:rsidRPr="00BE1B73">
        <w:rPr>
          <w:rFonts w:cstheme="minorHAnsi"/>
          <w:sz w:val="24"/>
          <w:szCs w:val="24"/>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3A120A" w:rsidRPr="00BE1B73" w:rsidRDefault="003A120A" w:rsidP="003A120A">
      <w:pPr>
        <w:jc w:val="both"/>
        <w:rPr>
          <w:rFonts w:cstheme="minorHAnsi"/>
          <w:sz w:val="24"/>
          <w:szCs w:val="24"/>
        </w:rPr>
      </w:pPr>
      <w:r w:rsidRPr="00BE1B73">
        <w:rPr>
          <w:rFonts w:cstheme="minorHAnsi"/>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3A120A" w:rsidRPr="00BE1B73" w:rsidRDefault="003A120A" w:rsidP="003A120A">
      <w:pPr>
        <w:jc w:val="both"/>
        <w:rPr>
          <w:rFonts w:cstheme="minorHAnsi"/>
          <w:sz w:val="24"/>
          <w:szCs w:val="24"/>
        </w:rPr>
      </w:pPr>
      <w:r w:rsidRPr="00BE1B73">
        <w:rPr>
          <w:rFonts w:cstheme="minorHAnsi"/>
          <w:sz w:val="24"/>
          <w:szCs w:val="24"/>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3A120A" w:rsidRPr="00BE1B73" w:rsidRDefault="003A120A" w:rsidP="0081780C">
      <w:pPr>
        <w:numPr>
          <w:ilvl w:val="0"/>
          <w:numId w:val="1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на приобретение инструмен</w:t>
      </w:r>
      <w:r>
        <w:rPr>
          <w:rFonts w:cstheme="minorHAnsi"/>
          <w:sz w:val="24"/>
          <w:szCs w:val="24"/>
        </w:rPr>
        <w:t>тов, приспособлений, инвентаря.</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4. Непроизведенные активы</w:t>
      </w:r>
    </w:p>
    <w:p w:rsidR="003A120A" w:rsidRPr="00BE1B73" w:rsidRDefault="003A120A" w:rsidP="003A120A">
      <w:pPr>
        <w:jc w:val="both"/>
        <w:rPr>
          <w:rFonts w:cstheme="minorHAnsi"/>
          <w:sz w:val="24"/>
          <w:szCs w:val="24"/>
        </w:rPr>
      </w:pPr>
      <w:r w:rsidRPr="00BE1B73">
        <w:rPr>
          <w:rFonts w:cstheme="minorHAnsi"/>
          <w:sz w:val="24"/>
          <w:szCs w:val="24"/>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BE1B73">
        <w:rPr>
          <w:rFonts w:cstheme="minorHAnsi"/>
          <w:sz w:val="24"/>
          <w:szCs w:val="24"/>
        </w:rPr>
        <w:t>забалансовом</w:t>
      </w:r>
      <w:proofErr w:type="spellEnd"/>
      <w:r w:rsidRPr="00BE1B73">
        <w:rPr>
          <w:rFonts w:cstheme="minorHAnsi"/>
          <w:sz w:val="24"/>
          <w:szCs w:val="24"/>
        </w:rPr>
        <w:t xml:space="preserve"> счете 02 «Материальные ценности, принятые на хранение».</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7 СГС «Непроизведенные активы»</w:t>
      </w:r>
    </w:p>
    <w:p w:rsidR="003A120A" w:rsidRPr="00BE1B73" w:rsidRDefault="003A120A" w:rsidP="003A120A">
      <w:pPr>
        <w:jc w:val="both"/>
        <w:rPr>
          <w:rFonts w:cstheme="minorHAnsi"/>
          <w:sz w:val="24"/>
          <w:szCs w:val="24"/>
        </w:rPr>
      </w:pPr>
      <w:r w:rsidRPr="00BE1B73">
        <w:rPr>
          <w:rFonts w:cstheme="minorHAnsi"/>
          <w:sz w:val="24"/>
          <w:szCs w:val="24"/>
        </w:rPr>
        <w:t xml:space="preserve">4.2. </w:t>
      </w:r>
      <w:proofErr w:type="gramStart"/>
      <w:r w:rsidRPr="00BE1B73">
        <w:rPr>
          <w:rFonts w:cstheme="minorHAnsi"/>
          <w:sz w:val="24"/>
          <w:szCs w:val="24"/>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roofErr w:type="gramEnd"/>
    </w:p>
    <w:p w:rsidR="003A120A" w:rsidRPr="00BE1B73" w:rsidRDefault="003A120A" w:rsidP="003A120A">
      <w:pPr>
        <w:jc w:val="both"/>
        <w:rPr>
          <w:rFonts w:cstheme="minorHAnsi"/>
          <w:sz w:val="24"/>
          <w:szCs w:val="24"/>
        </w:rPr>
      </w:pPr>
      <w:r w:rsidRPr="00BE1B73">
        <w:rPr>
          <w:rFonts w:cstheme="minorHAnsi"/>
          <w:sz w:val="24"/>
          <w:szCs w:val="24"/>
        </w:rPr>
        <w:t>Основание: пункты 17 СГС «Непроизведенные активы»</w:t>
      </w:r>
    </w:p>
    <w:p w:rsidR="003A120A" w:rsidRPr="00BE1B73" w:rsidRDefault="003A120A" w:rsidP="003A120A">
      <w:pPr>
        <w:jc w:val="both"/>
        <w:rPr>
          <w:rFonts w:cstheme="minorHAnsi"/>
          <w:sz w:val="24"/>
          <w:szCs w:val="24"/>
        </w:rPr>
      </w:pPr>
      <w:r w:rsidRPr="00BE1B73">
        <w:rPr>
          <w:rFonts w:cstheme="minorHAnsi"/>
          <w:sz w:val="24"/>
          <w:szCs w:val="24"/>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w:t>
      </w:r>
      <w:proofErr w:type="gramStart"/>
      <w:r w:rsidRPr="00BE1B73">
        <w:rPr>
          <w:rFonts w:cstheme="minorHAnsi"/>
          <w:sz w:val="24"/>
          <w:szCs w:val="24"/>
        </w:rPr>
        <w:t>.Х</w:t>
      </w:r>
      <w:proofErr w:type="gramEnd"/>
      <w:r w:rsidRPr="00BE1B73">
        <w:rPr>
          <w:rFonts w:cstheme="minorHAnsi"/>
          <w:sz w:val="24"/>
          <w:szCs w:val="24"/>
        </w:rPr>
        <w:t>ХХХ, где:</w:t>
      </w:r>
    </w:p>
    <w:p w:rsidR="003A120A" w:rsidRPr="00BE1B73" w:rsidRDefault="003A120A" w:rsidP="0081780C">
      <w:pPr>
        <w:numPr>
          <w:ilvl w:val="0"/>
          <w:numId w:val="1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1 разряд – код синтетической группы инвентарного объекта непроизведенных активов по счету 103 «Непроизведенные активы» – «3»;</w:t>
      </w:r>
    </w:p>
    <w:p w:rsidR="003A120A" w:rsidRPr="00BE1B73" w:rsidRDefault="003A120A" w:rsidP="0081780C">
      <w:pPr>
        <w:numPr>
          <w:ilvl w:val="0"/>
          <w:numId w:val="1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2 разряд – код вида инвентарного номера «1» – индивидуальный инвентарный объект;</w:t>
      </w:r>
    </w:p>
    <w:p w:rsidR="003A120A" w:rsidRPr="00BE1B73" w:rsidRDefault="003A120A" w:rsidP="0081780C">
      <w:pPr>
        <w:numPr>
          <w:ilvl w:val="0"/>
          <w:numId w:val="1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3–8 разряды – порядковый номер инвентарного объекта (000001, 000002 и т.д.);</w:t>
      </w:r>
    </w:p>
    <w:p w:rsidR="003A120A" w:rsidRPr="00BE1B73" w:rsidRDefault="003A120A" w:rsidP="0081780C">
      <w:pPr>
        <w:numPr>
          <w:ilvl w:val="0"/>
          <w:numId w:val="17"/>
        </w:numPr>
        <w:spacing w:before="100" w:beforeAutospacing="1" w:after="100" w:afterAutospacing="1"/>
        <w:ind w:left="780" w:right="180"/>
        <w:jc w:val="both"/>
        <w:rPr>
          <w:rFonts w:cstheme="minorHAnsi"/>
          <w:sz w:val="24"/>
          <w:szCs w:val="24"/>
        </w:rPr>
      </w:pPr>
      <w:r w:rsidRPr="00BE1B73">
        <w:rPr>
          <w:rFonts w:cstheme="minorHAnsi"/>
          <w:sz w:val="24"/>
          <w:szCs w:val="24"/>
        </w:rPr>
        <w:t>9–12 разряды – внутренний групповой инвентарный номер (0001, 0002 и т.д.). Для индивидуального инвентарного объекта указывается 0000.</w:t>
      </w:r>
    </w:p>
    <w:p w:rsidR="003A120A" w:rsidRPr="00BE1B73" w:rsidRDefault="003A120A" w:rsidP="003A120A">
      <w:pPr>
        <w:jc w:val="both"/>
        <w:rPr>
          <w:rFonts w:cstheme="minorHAnsi"/>
          <w:sz w:val="24"/>
          <w:szCs w:val="24"/>
        </w:rPr>
      </w:pPr>
      <w:r w:rsidRPr="00BE1B73">
        <w:rPr>
          <w:rFonts w:cstheme="minorHAnsi"/>
          <w:sz w:val="24"/>
          <w:szCs w:val="24"/>
        </w:rPr>
        <w:t>Основание: пункт 81 Инструкции к Единому плану счетов № 157н.</w:t>
      </w:r>
    </w:p>
    <w:p w:rsidR="003A120A" w:rsidRPr="00BE1B73" w:rsidRDefault="003A120A" w:rsidP="003A120A">
      <w:pPr>
        <w:jc w:val="both"/>
        <w:rPr>
          <w:rFonts w:cstheme="minorHAnsi"/>
          <w:sz w:val="24"/>
          <w:szCs w:val="24"/>
        </w:rPr>
      </w:pPr>
      <w:r w:rsidRPr="00BE1B73">
        <w:rPr>
          <w:rFonts w:cstheme="minorHAnsi"/>
          <w:sz w:val="24"/>
          <w:szCs w:val="24"/>
        </w:rPr>
        <w:t xml:space="preserve">4.4. Аналитический учет вложений в непроизведенные активы ведется в </w:t>
      </w:r>
      <w:proofErr w:type="spellStart"/>
      <w:r w:rsidRPr="00BE1B73">
        <w:rPr>
          <w:rFonts w:cstheme="minorHAnsi"/>
          <w:sz w:val="24"/>
          <w:szCs w:val="24"/>
        </w:rPr>
        <w:t>многографной</w:t>
      </w:r>
      <w:proofErr w:type="spellEnd"/>
      <w:r w:rsidRPr="00BE1B73">
        <w:rPr>
          <w:rFonts w:cstheme="minorHAnsi"/>
          <w:sz w:val="24"/>
          <w:szCs w:val="24"/>
        </w:rPr>
        <w:t xml:space="preserve"> карточке (ф. 0504054).</w:t>
      </w:r>
    </w:p>
    <w:p w:rsidR="003A120A" w:rsidRPr="00BE1B73" w:rsidRDefault="003A120A" w:rsidP="003A120A">
      <w:pPr>
        <w:jc w:val="both"/>
        <w:rPr>
          <w:rFonts w:cstheme="minorHAnsi"/>
          <w:sz w:val="24"/>
          <w:szCs w:val="24"/>
        </w:rPr>
      </w:pPr>
      <w:r w:rsidRPr="00BE1B73">
        <w:rPr>
          <w:rFonts w:cstheme="minorHAnsi"/>
          <w:sz w:val="24"/>
          <w:szCs w:val="24"/>
        </w:rPr>
        <w:t>Основание: пункт 128 Инструкции к Единому плану счетов № 157н.</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5. Материальные запасы</w:t>
      </w:r>
    </w:p>
    <w:p w:rsidR="003A120A" w:rsidRPr="00BE1B73" w:rsidRDefault="003A120A" w:rsidP="003A120A">
      <w:pPr>
        <w:jc w:val="both"/>
        <w:rPr>
          <w:rFonts w:cstheme="minorHAnsi"/>
          <w:sz w:val="24"/>
          <w:szCs w:val="24"/>
        </w:rPr>
      </w:pPr>
      <w:r w:rsidRPr="00BE1B73">
        <w:rPr>
          <w:rFonts w:cstheme="minorHAnsi"/>
          <w:sz w:val="24"/>
          <w:szCs w:val="24"/>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Pr>
          <w:rFonts w:cstheme="minorHAnsi"/>
          <w:sz w:val="24"/>
          <w:szCs w:val="24"/>
        </w:rPr>
        <w:t>5</w:t>
      </w:r>
    </w:p>
    <w:p w:rsidR="003A120A" w:rsidRPr="00BE1B73" w:rsidRDefault="003A120A" w:rsidP="003A120A">
      <w:pPr>
        <w:jc w:val="both"/>
        <w:rPr>
          <w:rFonts w:cstheme="minorHAnsi"/>
          <w:sz w:val="24"/>
          <w:szCs w:val="24"/>
        </w:rPr>
      </w:pPr>
      <w:r w:rsidRPr="00BE1B73">
        <w:rPr>
          <w:rFonts w:cstheme="minorHAnsi"/>
          <w:sz w:val="24"/>
          <w:szCs w:val="24"/>
        </w:rPr>
        <w:t>5.2. Единица учета материальных запасов в учреждении – номенклатурная (реестровая) единица. Исключения:</w:t>
      </w:r>
    </w:p>
    <w:p w:rsidR="003A120A" w:rsidRPr="00BE1B73" w:rsidRDefault="003A120A" w:rsidP="0081780C">
      <w:pPr>
        <w:numPr>
          <w:ilvl w:val="0"/>
          <w:numId w:val="18"/>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w:t>
      </w:r>
      <w:r w:rsidRPr="00BE1B73">
        <w:rPr>
          <w:rFonts w:cstheme="minorHAnsi"/>
          <w:sz w:val="24"/>
          <w:szCs w:val="24"/>
        </w:rPr>
        <w:lastRenderedPageBreak/>
        <w:t xml:space="preserve">кнопки канцелярские с </w:t>
      </w:r>
      <w:proofErr w:type="gramStart"/>
      <w:r w:rsidRPr="00BE1B73">
        <w:rPr>
          <w:rFonts w:cstheme="minorHAnsi"/>
          <w:sz w:val="24"/>
          <w:szCs w:val="24"/>
        </w:rPr>
        <w:t>одинаковыми</w:t>
      </w:r>
      <w:proofErr w:type="gramEnd"/>
      <w:r w:rsidRPr="00BE1B73">
        <w:rPr>
          <w:rFonts w:cstheme="minorHAnsi"/>
          <w:sz w:val="24"/>
          <w:szCs w:val="24"/>
        </w:rPr>
        <w:t xml:space="preserve"> диаметром и количеством штук в коробке и т. д. Единица учета таких материальных запасов – однородная (реестровая) группа запасов;</w:t>
      </w:r>
    </w:p>
    <w:p w:rsidR="003A120A" w:rsidRPr="00BE1B73" w:rsidRDefault="003A120A" w:rsidP="0081780C">
      <w:pPr>
        <w:numPr>
          <w:ilvl w:val="0"/>
          <w:numId w:val="18"/>
        </w:numPr>
        <w:spacing w:before="100" w:beforeAutospacing="1" w:after="100" w:afterAutospacing="1"/>
        <w:ind w:left="780" w:right="180"/>
        <w:jc w:val="both"/>
        <w:rPr>
          <w:rFonts w:cstheme="minorHAnsi"/>
          <w:sz w:val="24"/>
          <w:szCs w:val="24"/>
        </w:rPr>
      </w:pPr>
      <w:r w:rsidRPr="00BE1B73">
        <w:rPr>
          <w:rFonts w:cstheme="minorHAnsi"/>
          <w:sz w:val="24"/>
          <w:szCs w:val="24"/>
        </w:rPr>
        <w:t>материальные запасы с ограниченным сроком годности – продукты питания, медикаменты и др., а также товары для продажи. Единица учета таких материальных запасов – партия.</w:t>
      </w:r>
    </w:p>
    <w:p w:rsidR="003A120A" w:rsidRPr="00BE1B73" w:rsidRDefault="003A120A" w:rsidP="003A120A">
      <w:pPr>
        <w:jc w:val="both"/>
        <w:rPr>
          <w:rFonts w:cstheme="minorHAnsi"/>
          <w:sz w:val="24"/>
          <w:szCs w:val="24"/>
        </w:rPr>
      </w:pPr>
      <w:r w:rsidRPr="00BE1B73">
        <w:rPr>
          <w:rFonts w:cstheme="minorHAnsi"/>
          <w:sz w:val="24"/>
          <w:szCs w:val="24"/>
        </w:rPr>
        <w:t>Решение о применении единиц учета «однородная (реестровая) группа запасов» и «партия» принимает бухгалтер на основе своего профессионального суждения.</w:t>
      </w:r>
    </w:p>
    <w:p w:rsidR="003A120A" w:rsidRPr="00BE1B73" w:rsidRDefault="003A120A" w:rsidP="003A120A">
      <w:pPr>
        <w:jc w:val="both"/>
        <w:rPr>
          <w:rFonts w:cstheme="minorHAnsi"/>
          <w:sz w:val="24"/>
          <w:szCs w:val="24"/>
        </w:rPr>
      </w:pPr>
      <w:r w:rsidRPr="00BE1B73">
        <w:rPr>
          <w:rFonts w:cstheme="minorHAnsi"/>
          <w:sz w:val="24"/>
          <w:szCs w:val="24"/>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3A120A" w:rsidRPr="00BE1B73" w:rsidRDefault="003A120A" w:rsidP="003A120A">
      <w:pPr>
        <w:jc w:val="both"/>
        <w:rPr>
          <w:rFonts w:cstheme="minorHAnsi"/>
          <w:sz w:val="24"/>
          <w:szCs w:val="24"/>
        </w:rPr>
      </w:pPr>
      <w:r w:rsidRPr="00BE1B73">
        <w:rPr>
          <w:rFonts w:cstheme="minorHAnsi"/>
          <w:sz w:val="24"/>
          <w:szCs w:val="24"/>
        </w:rPr>
        <w:t>Основание: пункт 8 СГС «Запасы».</w:t>
      </w:r>
    </w:p>
    <w:p w:rsidR="003A120A" w:rsidRPr="00BE1B73" w:rsidRDefault="003A120A" w:rsidP="003A120A">
      <w:pPr>
        <w:ind w:firstLine="420"/>
        <w:jc w:val="both"/>
        <w:rPr>
          <w:rFonts w:cstheme="minorHAnsi"/>
          <w:sz w:val="24"/>
          <w:szCs w:val="24"/>
        </w:rPr>
      </w:pPr>
      <w:r w:rsidRPr="00BE1B73">
        <w:rPr>
          <w:rFonts w:cstheme="minorHAnsi"/>
          <w:sz w:val="24"/>
          <w:szCs w:val="24"/>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3A120A" w:rsidRPr="00BE1B73" w:rsidRDefault="003A120A" w:rsidP="0081780C">
      <w:pPr>
        <w:numPr>
          <w:ilvl w:val="0"/>
          <w:numId w:val="19"/>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их справедливой стоимости на дату принятия к бухгалтерскому учету, рассчитанной методом рыночных цен;</w:t>
      </w:r>
    </w:p>
    <w:p w:rsidR="003A120A" w:rsidRPr="00BE1B73" w:rsidRDefault="003A120A" w:rsidP="0081780C">
      <w:pPr>
        <w:numPr>
          <w:ilvl w:val="0"/>
          <w:numId w:val="19"/>
        </w:numPr>
        <w:spacing w:before="100" w:beforeAutospacing="1" w:after="100" w:afterAutospacing="1"/>
        <w:ind w:left="780" w:right="180"/>
        <w:jc w:val="both"/>
        <w:rPr>
          <w:rFonts w:cstheme="minorHAnsi"/>
          <w:sz w:val="24"/>
          <w:szCs w:val="24"/>
        </w:rPr>
      </w:pPr>
      <w:r w:rsidRPr="00BE1B73">
        <w:rPr>
          <w:rFonts w:cstheme="minorHAnsi"/>
          <w:sz w:val="24"/>
          <w:szCs w:val="24"/>
        </w:rPr>
        <w:t>сумм, уплачиваемых учреждением за доставку материальных запасов, приведение их в состояние, пригодное для использования.</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52–60 СГС «Концептуальные основы бухучета и отчетности».</w:t>
      </w:r>
    </w:p>
    <w:p w:rsidR="003A120A" w:rsidRPr="00BE1B73" w:rsidRDefault="003A120A" w:rsidP="003A120A">
      <w:pPr>
        <w:ind w:firstLine="720"/>
        <w:jc w:val="both"/>
        <w:rPr>
          <w:rFonts w:cstheme="minorHAnsi"/>
          <w:sz w:val="24"/>
          <w:szCs w:val="24"/>
        </w:rPr>
      </w:pPr>
      <w:r w:rsidRPr="00BE1B73">
        <w:rPr>
          <w:rFonts w:cstheme="minorHAnsi"/>
          <w:sz w:val="24"/>
          <w:szCs w:val="24"/>
        </w:rPr>
        <w:t>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BE1B73">
        <w:rPr>
          <w:rFonts w:cstheme="minorHAnsi"/>
          <w:sz w:val="24"/>
          <w:szCs w:val="24"/>
        </w:rPr>
        <w:br/>
        <w:t>Основание: пункт 18 СГС «Запасы».</w:t>
      </w:r>
    </w:p>
    <w:p w:rsidR="003A120A" w:rsidRPr="00BE1B73" w:rsidRDefault="003A120A" w:rsidP="003A120A">
      <w:pPr>
        <w:ind w:firstLine="720"/>
        <w:jc w:val="both"/>
        <w:rPr>
          <w:rFonts w:cstheme="minorHAnsi"/>
          <w:sz w:val="24"/>
          <w:szCs w:val="24"/>
        </w:rPr>
      </w:pPr>
      <w:r w:rsidRPr="00BE1B73">
        <w:rPr>
          <w:rFonts w:cstheme="minorHAnsi"/>
          <w:sz w:val="24"/>
          <w:szCs w:val="24"/>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BE1B73">
        <w:rPr>
          <w:rFonts w:cstheme="minorHAnsi"/>
          <w:sz w:val="24"/>
          <w:szCs w:val="24"/>
        </w:rPr>
        <w:br/>
        <w:t>Основание: пункт 19 СГС «Запасы».</w:t>
      </w:r>
    </w:p>
    <w:p w:rsidR="003A120A" w:rsidRPr="00BE1B73" w:rsidRDefault="003A120A" w:rsidP="003A120A">
      <w:pPr>
        <w:ind w:firstLine="720"/>
        <w:jc w:val="both"/>
        <w:rPr>
          <w:rFonts w:cstheme="minorHAnsi"/>
          <w:sz w:val="24"/>
          <w:szCs w:val="24"/>
        </w:rPr>
      </w:pPr>
      <w:r w:rsidRPr="00BE1B73">
        <w:rPr>
          <w:rFonts w:cstheme="minorHAnsi"/>
          <w:sz w:val="24"/>
          <w:szCs w:val="24"/>
        </w:rPr>
        <w:t>5.6. Учреждение применяет следующий порядок подстатей КОСГУ в части учета материальных запасов:</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3A120A" w:rsidRPr="00BE1B73" w:rsidRDefault="003A120A" w:rsidP="003A120A">
      <w:pPr>
        <w:jc w:val="both"/>
        <w:rPr>
          <w:rFonts w:cstheme="minorHAnsi"/>
          <w:sz w:val="24"/>
          <w:szCs w:val="24"/>
        </w:rPr>
      </w:pPr>
      <w:r w:rsidRPr="00BE1B73">
        <w:rPr>
          <w:rFonts w:cstheme="minorHAnsi"/>
          <w:sz w:val="24"/>
          <w:szCs w:val="24"/>
        </w:rPr>
        <w:t>5.6.2. Специальные жидкости для автомобиля (</w:t>
      </w:r>
      <w:proofErr w:type="gramStart"/>
      <w:r w:rsidRPr="00BE1B73">
        <w:rPr>
          <w:rFonts w:cstheme="minorHAnsi"/>
          <w:sz w:val="24"/>
          <w:szCs w:val="24"/>
        </w:rPr>
        <w:t>тормозная</w:t>
      </w:r>
      <w:proofErr w:type="gramEnd"/>
      <w:r w:rsidRPr="00BE1B73">
        <w:rPr>
          <w:rFonts w:cstheme="minorHAnsi"/>
          <w:sz w:val="24"/>
          <w:szCs w:val="24"/>
        </w:rPr>
        <w:t xml:space="preserve">, </w:t>
      </w:r>
      <w:proofErr w:type="spellStart"/>
      <w:r w:rsidRPr="00BE1B73">
        <w:rPr>
          <w:rFonts w:cstheme="minorHAnsi"/>
          <w:sz w:val="24"/>
          <w:szCs w:val="24"/>
        </w:rPr>
        <w:t>стеклоомывающая</w:t>
      </w:r>
      <w:proofErr w:type="spellEnd"/>
      <w:r w:rsidRPr="00BE1B73">
        <w:rPr>
          <w:rFonts w:cstheme="minorHAnsi"/>
          <w:sz w:val="24"/>
          <w:szCs w:val="24"/>
        </w:rPr>
        <w:t>, тосол и другие охлаждающие) учитываются на счете 105.03 и по КОСГУ 346.</w:t>
      </w:r>
    </w:p>
    <w:p w:rsidR="003A120A" w:rsidRPr="00BE1B73" w:rsidRDefault="003A120A" w:rsidP="003A120A">
      <w:pPr>
        <w:jc w:val="both"/>
        <w:rPr>
          <w:rFonts w:cstheme="minorHAnsi"/>
          <w:sz w:val="24"/>
          <w:szCs w:val="24"/>
        </w:rPr>
      </w:pPr>
      <w:r w:rsidRPr="00BE1B73">
        <w:rPr>
          <w:rFonts w:cstheme="minorHAnsi"/>
          <w:sz w:val="24"/>
          <w:szCs w:val="24"/>
        </w:rPr>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5.8. Установлены следующие особенности учета материальных запасов:</w:t>
      </w:r>
    </w:p>
    <w:p w:rsidR="003A120A" w:rsidRPr="00BE1B73" w:rsidRDefault="003A120A" w:rsidP="003A120A">
      <w:pPr>
        <w:jc w:val="both"/>
        <w:rPr>
          <w:rFonts w:cstheme="minorHAnsi"/>
          <w:sz w:val="24"/>
          <w:szCs w:val="24"/>
        </w:rPr>
      </w:pPr>
      <w:r w:rsidRPr="00BE1B73">
        <w:rPr>
          <w:rFonts w:cstheme="minorHAnsi"/>
          <w:sz w:val="24"/>
          <w:szCs w:val="24"/>
        </w:rPr>
        <w:t>5.8.1. Особенности учета транспортно-заготовительных расходов.</w:t>
      </w:r>
    </w:p>
    <w:p w:rsidR="003A120A" w:rsidRPr="00BE1B73" w:rsidRDefault="003A120A" w:rsidP="003A120A">
      <w:pPr>
        <w:jc w:val="both"/>
        <w:rPr>
          <w:rFonts w:cstheme="minorHAnsi"/>
          <w:sz w:val="24"/>
          <w:szCs w:val="24"/>
        </w:rPr>
      </w:pPr>
      <w:r w:rsidRPr="00BE1B73">
        <w:rPr>
          <w:rFonts w:cstheme="minorHAnsi"/>
          <w:sz w:val="24"/>
          <w:szCs w:val="24"/>
        </w:rPr>
        <w:t>В фактическую стоимость материальных запасов включаются транспортно-заготовительные расходы (ТЗР), в том числе:</w:t>
      </w:r>
    </w:p>
    <w:p w:rsidR="003A120A" w:rsidRPr="00BE1B73" w:rsidRDefault="003A120A" w:rsidP="0081780C">
      <w:pPr>
        <w:numPr>
          <w:ilvl w:val="0"/>
          <w:numId w:val="2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расходы, связанные с погрузочно-разгрузочными работами;</w:t>
      </w:r>
    </w:p>
    <w:p w:rsidR="003A120A" w:rsidRPr="00BE1B73" w:rsidRDefault="003A120A" w:rsidP="0081780C">
      <w:pPr>
        <w:numPr>
          <w:ilvl w:val="0"/>
          <w:numId w:val="2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расходы на транспортировку;</w:t>
      </w:r>
    </w:p>
    <w:p w:rsidR="003A120A" w:rsidRPr="00BE1B73" w:rsidRDefault="003A120A" w:rsidP="0081780C">
      <w:pPr>
        <w:numPr>
          <w:ilvl w:val="0"/>
          <w:numId w:val="2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командировочные расходы, связанные с заготовкой и доставкой материальных запасов;</w:t>
      </w:r>
    </w:p>
    <w:p w:rsidR="003A120A" w:rsidRPr="00BE1B73" w:rsidRDefault="003A120A" w:rsidP="0081780C">
      <w:pPr>
        <w:numPr>
          <w:ilvl w:val="0"/>
          <w:numId w:val="2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lastRenderedPageBreak/>
        <w:t>страхование доставки;</w:t>
      </w:r>
    </w:p>
    <w:p w:rsidR="003A120A" w:rsidRPr="00BE1B73" w:rsidRDefault="003A120A" w:rsidP="0081780C">
      <w:pPr>
        <w:numPr>
          <w:ilvl w:val="0"/>
          <w:numId w:val="2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недостача и порча в пределах норм естественной убыли;</w:t>
      </w:r>
    </w:p>
    <w:p w:rsidR="003A120A" w:rsidRPr="00BE1B73" w:rsidRDefault="003A120A" w:rsidP="0081780C">
      <w:pPr>
        <w:numPr>
          <w:ilvl w:val="0"/>
          <w:numId w:val="20"/>
        </w:numPr>
        <w:spacing w:before="100" w:beforeAutospacing="1" w:after="100" w:afterAutospacing="1"/>
        <w:ind w:left="780" w:right="180"/>
        <w:jc w:val="both"/>
        <w:rPr>
          <w:rFonts w:cstheme="minorHAnsi"/>
          <w:sz w:val="24"/>
          <w:szCs w:val="24"/>
        </w:rPr>
      </w:pPr>
      <w:r w:rsidRPr="00BE1B73">
        <w:rPr>
          <w:rFonts w:cstheme="minorHAnsi"/>
          <w:sz w:val="24"/>
          <w:szCs w:val="24"/>
        </w:rPr>
        <w:t>наценки, надбавки, комиссионные вознаграждения посредникам.</w:t>
      </w:r>
    </w:p>
    <w:p w:rsidR="003A120A" w:rsidRPr="00BE1B73" w:rsidRDefault="003A120A" w:rsidP="003A120A">
      <w:pPr>
        <w:jc w:val="both"/>
        <w:rPr>
          <w:rFonts w:cstheme="minorHAnsi"/>
          <w:sz w:val="24"/>
          <w:szCs w:val="24"/>
        </w:rPr>
      </w:pPr>
      <w:r w:rsidRPr="00BE1B73">
        <w:rPr>
          <w:rFonts w:cstheme="minorHAnsi"/>
          <w:sz w:val="24"/>
          <w:szCs w:val="24"/>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3A120A" w:rsidRPr="00BE1B73" w:rsidRDefault="003A120A" w:rsidP="003A120A">
      <w:pPr>
        <w:jc w:val="both"/>
        <w:rPr>
          <w:rFonts w:cstheme="minorHAnsi"/>
          <w:sz w:val="24"/>
          <w:szCs w:val="24"/>
        </w:rPr>
      </w:pPr>
      <w:r w:rsidRPr="00BE1B73">
        <w:rPr>
          <w:rFonts w:cstheme="minorHAnsi"/>
          <w:sz w:val="24"/>
          <w:szCs w:val="24"/>
        </w:rPr>
        <w:t>Если в одну поставку включено несколько разнородных групп материальных запасов, то сначала ТЗР распределяются между этими группами.</w:t>
      </w:r>
    </w:p>
    <w:p w:rsidR="003A120A" w:rsidRPr="00BE1B73" w:rsidRDefault="003A120A" w:rsidP="003A120A">
      <w:pPr>
        <w:ind w:firstLine="720"/>
        <w:jc w:val="both"/>
        <w:rPr>
          <w:rFonts w:cstheme="minorHAnsi"/>
          <w:sz w:val="24"/>
          <w:szCs w:val="24"/>
        </w:rPr>
      </w:pPr>
      <w:r w:rsidRPr="00BE1B73">
        <w:rPr>
          <w:rFonts w:cstheme="minorHAnsi"/>
          <w:sz w:val="24"/>
          <w:szCs w:val="24"/>
        </w:rPr>
        <w:t>5.8.2. Особенности приобретения и учета горюче-смазочных материалов (ГСМ).</w:t>
      </w:r>
    </w:p>
    <w:p w:rsidR="003A120A" w:rsidRPr="00BE1B73" w:rsidRDefault="003A120A" w:rsidP="003A120A">
      <w:pPr>
        <w:ind w:firstLine="720"/>
        <w:jc w:val="both"/>
        <w:rPr>
          <w:rFonts w:cstheme="minorHAnsi"/>
          <w:sz w:val="24"/>
          <w:szCs w:val="24"/>
        </w:rPr>
      </w:pPr>
      <w:r w:rsidRPr="00BE1B73">
        <w:rPr>
          <w:rFonts w:cstheme="minorHAnsi"/>
          <w:sz w:val="24"/>
          <w:szCs w:val="24"/>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3A120A" w:rsidRPr="00BE1B73" w:rsidRDefault="003A120A" w:rsidP="003A120A">
      <w:pPr>
        <w:ind w:firstLine="720"/>
        <w:jc w:val="both"/>
        <w:rPr>
          <w:rFonts w:cstheme="minorHAnsi"/>
          <w:sz w:val="24"/>
          <w:szCs w:val="24"/>
        </w:rPr>
      </w:pPr>
      <w:r w:rsidRPr="00BE1B73">
        <w:rPr>
          <w:rFonts w:cstheme="minorHAnsi"/>
          <w:sz w:val="24"/>
          <w:szCs w:val="24"/>
        </w:rPr>
        <w:t xml:space="preserve">Нормы на расходы горюче-смазочных материалов (ГСМ) разрабатываются специализированной организацией и утверждаются приказом руководителя учреждения. ГСМ списываются на расходы по фактическому расходу на основании путевых листов, но не выше норм, установленных приказом </w:t>
      </w:r>
      <w:r>
        <w:rPr>
          <w:rFonts w:cstheme="minorHAnsi"/>
          <w:sz w:val="24"/>
          <w:szCs w:val="24"/>
        </w:rPr>
        <w:t>Министерства транспорта РФ.</w:t>
      </w:r>
    </w:p>
    <w:p w:rsidR="003A120A" w:rsidRPr="00BE1B73" w:rsidRDefault="003A120A" w:rsidP="003A120A">
      <w:pPr>
        <w:jc w:val="both"/>
        <w:rPr>
          <w:rFonts w:cstheme="minorHAnsi"/>
          <w:sz w:val="24"/>
          <w:szCs w:val="24"/>
        </w:rPr>
      </w:pPr>
      <w:r w:rsidRPr="00BE1B73">
        <w:rPr>
          <w:rFonts w:cstheme="minorHAnsi"/>
          <w:b/>
          <w:bCs/>
          <w:sz w:val="24"/>
          <w:szCs w:val="24"/>
        </w:rPr>
        <w:t>5.8.3. Особенности использования и учета хозяйственного инвентаря.</w:t>
      </w:r>
    </w:p>
    <w:p w:rsidR="003A120A" w:rsidRPr="00BE1B73" w:rsidRDefault="003A120A" w:rsidP="003A120A">
      <w:pPr>
        <w:ind w:firstLine="720"/>
        <w:jc w:val="both"/>
        <w:rPr>
          <w:rFonts w:cstheme="minorHAnsi"/>
          <w:sz w:val="24"/>
          <w:szCs w:val="24"/>
        </w:rPr>
      </w:pPr>
      <w:r w:rsidRPr="00BE1B73">
        <w:rPr>
          <w:rFonts w:cstheme="minorHAnsi"/>
          <w:sz w:val="24"/>
          <w:szCs w:val="24"/>
        </w:rPr>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V настоящей учетной политики. При этом, независимо от срока полезного использования, учитываются как материал</w:t>
      </w:r>
      <w:r>
        <w:rPr>
          <w:rFonts w:cstheme="minorHAnsi"/>
          <w:sz w:val="24"/>
          <w:szCs w:val="24"/>
        </w:rPr>
        <w:t>ьные запасы, указанные в приложении 5.</w:t>
      </w:r>
    </w:p>
    <w:p w:rsidR="003A120A" w:rsidRPr="00BE1B73" w:rsidRDefault="003A120A" w:rsidP="003A120A">
      <w:pPr>
        <w:ind w:firstLine="720"/>
        <w:jc w:val="both"/>
        <w:rPr>
          <w:rFonts w:cstheme="minorHAnsi"/>
          <w:sz w:val="24"/>
          <w:szCs w:val="24"/>
        </w:rPr>
      </w:pPr>
      <w:r w:rsidRPr="00BE1B73">
        <w:rPr>
          <w:rFonts w:cstheme="minorHAnsi"/>
          <w:b/>
          <w:bCs/>
          <w:sz w:val="24"/>
          <w:szCs w:val="24"/>
        </w:rPr>
        <w:t>5.9. Учет запчастей за балансом</w:t>
      </w:r>
    </w:p>
    <w:p w:rsidR="003A120A" w:rsidRPr="00BE1B73" w:rsidRDefault="003A120A" w:rsidP="003A120A">
      <w:pPr>
        <w:ind w:firstLine="420"/>
        <w:jc w:val="both"/>
        <w:rPr>
          <w:rFonts w:cstheme="minorHAnsi"/>
          <w:sz w:val="24"/>
          <w:szCs w:val="24"/>
        </w:rPr>
      </w:pPr>
      <w:proofErr w:type="gramStart"/>
      <w:r w:rsidRPr="00BE1B73">
        <w:rPr>
          <w:rFonts w:cstheme="minorHAnsi"/>
          <w:sz w:val="24"/>
          <w:szCs w:val="24"/>
        </w:rPr>
        <w:t xml:space="preserve">Учет на </w:t>
      </w:r>
      <w:proofErr w:type="spellStart"/>
      <w:r w:rsidRPr="00BE1B73">
        <w:rPr>
          <w:rFonts w:cstheme="minorHAnsi"/>
          <w:sz w:val="24"/>
          <w:szCs w:val="24"/>
        </w:rPr>
        <w:t>забалансовом</w:t>
      </w:r>
      <w:proofErr w:type="spellEnd"/>
      <w:r w:rsidRPr="00BE1B73">
        <w:rPr>
          <w:rFonts w:cstheme="minorHAnsi"/>
          <w:sz w:val="24"/>
          <w:szCs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BE1B73">
        <w:rPr>
          <w:rFonts w:cstheme="minorHAnsi"/>
          <w:sz w:val="24"/>
          <w:szCs w:val="24"/>
        </w:rPr>
        <w:t>нетипизированные</w:t>
      </w:r>
      <w:proofErr w:type="spellEnd"/>
      <w:r w:rsidRPr="00BE1B73">
        <w:rPr>
          <w:rFonts w:cstheme="minorHAnsi"/>
          <w:sz w:val="24"/>
          <w:szCs w:val="24"/>
        </w:rPr>
        <w:t xml:space="preserve"> запчасти и комплектующие), такие как:</w:t>
      </w:r>
      <w:proofErr w:type="gramEnd"/>
    </w:p>
    <w:p w:rsidR="003A120A" w:rsidRPr="00BE1B73" w:rsidRDefault="003A120A" w:rsidP="0081780C">
      <w:pPr>
        <w:numPr>
          <w:ilvl w:val="0"/>
          <w:numId w:val="2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автомобильные шины — четыре единицы на один легковой автомобиль;</w:t>
      </w:r>
    </w:p>
    <w:p w:rsidR="003A120A" w:rsidRPr="00BE1B73" w:rsidRDefault="003A120A" w:rsidP="0081780C">
      <w:pPr>
        <w:numPr>
          <w:ilvl w:val="0"/>
          <w:numId w:val="2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колесные диски — четыре единицы на один легковой автомобиль;</w:t>
      </w:r>
    </w:p>
    <w:p w:rsidR="003A120A" w:rsidRPr="00BE1B73" w:rsidRDefault="003A120A" w:rsidP="0081780C">
      <w:pPr>
        <w:numPr>
          <w:ilvl w:val="0"/>
          <w:numId w:val="2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аккумуляторы — одна единица на один автомобиль;</w:t>
      </w:r>
    </w:p>
    <w:p w:rsidR="003A120A" w:rsidRPr="00BE1B73" w:rsidRDefault="003A120A" w:rsidP="0081780C">
      <w:pPr>
        <w:numPr>
          <w:ilvl w:val="0"/>
          <w:numId w:val="2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 xml:space="preserve">наборы </w:t>
      </w:r>
      <w:proofErr w:type="spellStart"/>
      <w:r w:rsidRPr="00BE1B73">
        <w:rPr>
          <w:rFonts w:cstheme="minorHAnsi"/>
          <w:sz w:val="24"/>
          <w:szCs w:val="24"/>
        </w:rPr>
        <w:t>автоинструмента</w:t>
      </w:r>
      <w:proofErr w:type="spellEnd"/>
      <w:r w:rsidRPr="00BE1B73">
        <w:rPr>
          <w:rFonts w:cstheme="minorHAnsi"/>
          <w:sz w:val="24"/>
          <w:szCs w:val="24"/>
        </w:rPr>
        <w:t xml:space="preserve"> — одна единица на один автомобиль;</w:t>
      </w:r>
    </w:p>
    <w:p w:rsidR="003A120A" w:rsidRPr="00BE1B73" w:rsidRDefault="003A120A" w:rsidP="003A120A">
      <w:pPr>
        <w:ind w:firstLine="420"/>
        <w:jc w:val="both"/>
        <w:rPr>
          <w:rFonts w:cstheme="minorHAnsi"/>
          <w:sz w:val="24"/>
          <w:szCs w:val="24"/>
        </w:rPr>
      </w:pPr>
      <w:r w:rsidRPr="00BE1B73">
        <w:rPr>
          <w:rFonts w:cstheme="minorHAnsi"/>
          <w:sz w:val="24"/>
          <w:szCs w:val="24"/>
        </w:rPr>
        <w:t xml:space="preserve">Решение о замене поврежденной или не подлежащей ремонту шины принимает комиссия </w:t>
      </w:r>
      <w:proofErr w:type="spellStart"/>
      <w:r w:rsidRPr="00BE1B73">
        <w:rPr>
          <w:rFonts w:cstheme="minorHAnsi"/>
          <w:sz w:val="24"/>
          <w:szCs w:val="24"/>
        </w:rPr>
        <w:t>учрежденияпо</w:t>
      </w:r>
      <w:proofErr w:type="spellEnd"/>
      <w:r w:rsidRPr="00BE1B73">
        <w:rPr>
          <w:rFonts w:cstheme="minorHAnsi"/>
          <w:sz w:val="24"/>
          <w:szCs w:val="24"/>
        </w:rPr>
        <w:t xml:space="preserve"> поступлению и выбытию активов. Решение о замене комиссия оформляет документально в карточке учета автомобильной шины, форма которой разработана учреждением самостоятельно.</w:t>
      </w:r>
    </w:p>
    <w:p w:rsidR="003A120A" w:rsidRPr="00BE1B73" w:rsidRDefault="003A120A" w:rsidP="003A120A">
      <w:pPr>
        <w:ind w:firstLine="420"/>
        <w:jc w:val="both"/>
        <w:rPr>
          <w:rFonts w:cstheme="minorHAnsi"/>
          <w:sz w:val="24"/>
          <w:szCs w:val="24"/>
        </w:rPr>
      </w:pPr>
      <w:r w:rsidRPr="00BE1B73">
        <w:rPr>
          <w:rFonts w:cstheme="minorHAnsi"/>
          <w:sz w:val="24"/>
          <w:szCs w:val="24"/>
        </w:rPr>
        <w:t>Сезонная замена шин собственными силами отражается в Накладной на внутреннее перемещение (ф. 0504102).</w:t>
      </w:r>
    </w:p>
    <w:p w:rsidR="003A120A" w:rsidRPr="00BE1B73" w:rsidRDefault="003A120A" w:rsidP="003A120A">
      <w:pPr>
        <w:ind w:firstLine="420"/>
        <w:jc w:val="both"/>
        <w:rPr>
          <w:rFonts w:cstheme="minorHAnsi"/>
          <w:sz w:val="24"/>
          <w:szCs w:val="24"/>
        </w:rPr>
      </w:pPr>
      <w:r w:rsidRPr="00BE1B73">
        <w:rPr>
          <w:rFonts w:cstheme="minorHAnsi"/>
          <w:sz w:val="24"/>
          <w:szCs w:val="24"/>
        </w:rPr>
        <w:t>Аналитический учет по счету ведется в разрезе автомобилей и ответственных лиц.</w:t>
      </w:r>
    </w:p>
    <w:p w:rsidR="003A120A" w:rsidRPr="00BE1B73" w:rsidRDefault="003A120A" w:rsidP="003A120A">
      <w:pPr>
        <w:jc w:val="both"/>
        <w:rPr>
          <w:rFonts w:cstheme="minorHAnsi"/>
          <w:sz w:val="24"/>
          <w:szCs w:val="24"/>
        </w:rPr>
      </w:pPr>
      <w:r w:rsidRPr="00BE1B73">
        <w:rPr>
          <w:rFonts w:cstheme="minorHAnsi"/>
          <w:sz w:val="24"/>
          <w:szCs w:val="24"/>
        </w:rPr>
        <w:t>Поступление на счет 09 отражается:</w:t>
      </w:r>
    </w:p>
    <w:p w:rsidR="003A120A" w:rsidRPr="00BE1B73" w:rsidRDefault="003A120A" w:rsidP="0081780C">
      <w:pPr>
        <w:numPr>
          <w:ilvl w:val="0"/>
          <w:numId w:val="2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при установке (передаче материально ответственному лицу) соответствующих</w:t>
      </w:r>
      <w:r w:rsidRPr="00BE1B73">
        <w:rPr>
          <w:rFonts w:cstheme="minorHAnsi"/>
          <w:sz w:val="24"/>
          <w:szCs w:val="24"/>
        </w:rPr>
        <w:br/>
        <w:t>запчастей после списания со счета 0.105.36.000 «Прочие материальные запасы — иное движимое имущество учреждения»;</w:t>
      </w:r>
    </w:p>
    <w:p w:rsidR="003A120A" w:rsidRPr="00BE1B73" w:rsidRDefault="003A120A" w:rsidP="0081780C">
      <w:pPr>
        <w:numPr>
          <w:ilvl w:val="0"/>
          <w:numId w:val="22"/>
        </w:numPr>
        <w:spacing w:before="100" w:beforeAutospacing="1" w:after="100" w:afterAutospacing="1"/>
        <w:ind w:left="780" w:right="180"/>
        <w:jc w:val="both"/>
        <w:rPr>
          <w:rFonts w:cstheme="minorHAnsi"/>
          <w:sz w:val="24"/>
          <w:szCs w:val="24"/>
        </w:rPr>
      </w:pPr>
      <w:r w:rsidRPr="00BE1B73">
        <w:rPr>
          <w:rFonts w:cstheme="minorHAnsi"/>
          <w:sz w:val="24"/>
          <w:szCs w:val="24"/>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BE1B73">
        <w:rPr>
          <w:rFonts w:cstheme="minorHAnsi"/>
          <w:sz w:val="24"/>
          <w:szCs w:val="24"/>
        </w:rPr>
        <w:t>забалансового</w:t>
      </w:r>
      <w:proofErr w:type="spellEnd"/>
      <w:r w:rsidRPr="00BE1B73">
        <w:rPr>
          <w:rFonts w:cstheme="minorHAnsi"/>
          <w:sz w:val="24"/>
          <w:szCs w:val="24"/>
        </w:rPr>
        <w:t xml:space="preserve"> счета 09.</w:t>
      </w:r>
    </w:p>
    <w:p w:rsidR="003A120A" w:rsidRPr="00BE1B73" w:rsidRDefault="003A120A" w:rsidP="003A120A">
      <w:pPr>
        <w:jc w:val="both"/>
        <w:rPr>
          <w:rFonts w:cstheme="minorHAnsi"/>
          <w:sz w:val="24"/>
          <w:szCs w:val="24"/>
        </w:rPr>
      </w:pPr>
      <w:r w:rsidRPr="00BE1B73">
        <w:rPr>
          <w:rFonts w:cstheme="minorHAnsi"/>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3A120A" w:rsidRPr="00BE1B73" w:rsidRDefault="003A120A" w:rsidP="003A120A">
      <w:pPr>
        <w:jc w:val="both"/>
        <w:rPr>
          <w:rFonts w:cstheme="minorHAnsi"/>
          <w:sz w:val="24"/>
          <w:szCs w:val="24"/>
        </w:rPr>
      </w:pPr>
      <w:r w:rsidRPr="00BE1B73">
        <w:rPr>
          <w:rFonts w:cstheme="minorHAnsi"/>
          <w:sz w:val="24"/>
          <w:szCs w:val="24"/>
        </w:rPr>
        <w:t>Внутреннее перемещение по счету отражается:</w:t>
      </w:r>
    </w:p>
    <w:p w:rsidR="003A120A" w:rsidRPr="00BE1B73" w:rsidRDefault="003A120A" w:rsidP="0081780C">
      <w:pPr>
        <w:numPr>
          <w:ilvl w:val="0"/>
          <w:numId w:val="23"/>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при передаче на другой автомобиль;</w:t>
      </w:r>
    </w:p>
    <w:p w:rsidR="003A120A" w:rsidRPr="00BE1B73" w:rsidRDefault="003A120A" w:rsidP="0081780C">
      <w:pPr>
        <w:numPr>
          <w:ilvl w:val="0"/>
          <w:numId w:val="23"/>
        </w:numPr>
        <w:spacing w:before="100" w:beforeAutospacing="1" w:after="100" w:afterAutospacing="1"/>
        <w:ind w:left="780" w:right="180"/>
        <w:jc w:val="both"/>
        <w:rPr>
          <w:rFonts w:cstheme="minorHAnsi"/>
          <w:sz w:val="24"/>
          <w:szCs w:val="24"/>
        </w:rPr>
      </w:pPr>
      <w:r w:rsidRPr="00BE1B73">
        <w:rPr>
          <w:rFonts w:cstheme="minorHAnsi"/>
          <w:sz w:val="24"/>
          <w:szCs w:val="24"/>
        </w:rPr>
        <w:t>при передаче другому материально ответственному лицу вместе с автомобилем.</w:t>
      </w:r>
    </w:p>
    <w:p w:rsidR="003A120A" w:rsidRPr="00BE1B73" w:rsidRDefault="003A120A" w:rsidP="003A120A">
      <w:pPr>
        <w:jc w:val="both"/>
        <w:rPr>
          <w:rFonts w:cstheme="minorHAnsi"/>
          <w:sz w:val="24"/>
          <w:szCs w:val="24"/>
        </w:rPr>
      </w:pPr>
      <w:r w:rsidRPr="00BE1B73">
        <w:rPr>
          <w:rFonts w:cstheme="minorHAnsi"/>
          <w:sz w:val="24"/>
          <w:szCs w:val="24"/>
        </w:rPr>
        <w:lastRenderedPageBreak/>
        <w:t>Выбытие со счета 09 отражается:</w:t>
      </w:r>
    </w:p>
    <w:p w:rsidR="003A120A" w:rsidRPr="00BE1B73" w:rsidRDefault="003A120A" w:rsidP="0081780C">
      <w:pPr>
        <w:numPr>
          <w:ilvl w:val="0"/>
          <w:numId w:val="24"/>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при списании автомобиля по установленным основаниям;</w:t>
      </w:r>
    </w:p>
    <w:p w:rsidR="003A120A" w:rsidRPr="00BE1B73" w:rsidRDefault="003A120A" w:rsidP="0081780C">
      <w:pPr>
        <w:numPr>
          <w:ilvl w:val="0"/>
          <w:numId w:val="24"/>
        </w:numPr>
        <w:spacing w:before="100" w:beforeAutospacing="1" w:after="100" w:afterAutospacing="1"/>
        <w:ind w:left="780" w:right="180"/>
        <w:jc w:val="both"/>
        <w:rPr>
          <w:rFonts w:cstheme="minorHAnsi"/>
          <w:sz w:val="24"/>
          <w:szCs w:val="24"/>
        </w:rPr>
      </w:pPr>
      <w:r w:rsidRPr="00BE1B73">
        <w:rPr>
          <w:rFonts w:cstheme="minorHAnsi"/>
          <w:sz w:val="24"/>
          <w:szCs w:val="24"/>
        </w:rPr>
        <w:t>при установке новых запчастей взамен непригодных к эксплуатации.</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349–350 Инструкции к Единому плану счетов № 157н.</w:t>
      </w:r>
    </w:p>
    <w:p w:rsidR="003A120A" w:rsidRPr="00BE1B73" w:rsidRDefault="003A120A" w:rsidP="003A120A">
      <w:pPr>
        <w:jc w:val="both"/>
        <w:rPr>
          <w:rFonts w:cstheme="minorHAnsi"/>
          <w:sz w:val="24"/>
          <w:szCs w:val="24"/>
        </w:rPr>
      </w:pPr>
    </w:p>
    <w:p w:rsidR="003A120A" w:rsidRPr="00BE1B73" w:rsidRDefault="003A120A" w:rsidP="003A120A">
      <w:pPr>
        <w:ind w:firstLine="720"/>
        <w:jc w:val="both"/>
        <w:rPr>
          <w:rFonts w:cstheme="minorHAnsi"/>
          <w:sz w:val="24"/>
          <w:szCs w:val="24"/>
        </w:rPr>
      </w:pPr>
      <w:r w:rsidRPr="00BE1B73">
        <w:rPr>
          <w:rFonts w:cstheme="minorHAnsi"/>
          <w:b/>
          <w:bCs/>
          <w:sz w:val="24"/>
          <w:szCs w:val="24"/>
        </w:rPr>
        <w:t>5.10. Особенности списания материальных запасов:</w:t>
      </w:r>
    </w:p>
    <w:p w:rsidR="003A120A" w:rsidRPr="00BE1B73" w:rsidRDefault="003A120A" w:rsidP="003A120A">
      <w:pPr>
        <w:jc w:val="both"/>
        <w:rPr>
          <w:rFonts w:cstheme="minorHAnsi"/>
          <w:sz w:val="24"/>
          <w:szCs w:val="24"/>
        </w:rPr>
      </w:pPr>
      <w:r w:rsidRPr="00BE1B73">
        <w:rPr>
          <w:rFonts w:cstheme="minorHAnsi"/>
          <w:sz w:val="24"/>
          <w:szCs w:val="24"/>
        </w:rPr>
        <w:t>5.10.1. Списание материальных запасов производится по средней фактической стоимости.</w:t>
      </w:r>
    </w:p>
    <w:p w:rsidR="003A120A" w:rsidRPr="00BE1B73" w:rsidRDefault="003A120A" w:rsidP="003A120A">
      <w:pPr>
        <w:jc w:val="both"/>
        <w:rPr>
          <w:rFonts w:cstheme="minorHAnsi"/>
          <w:sz w:val="24"/>
          <w:szCs w:val="24"/>
        </w:rPr>
      </w:pPr>
      <w:r w:rsidRPr="00BE1B73">
        <w:rPr>
          <w:rFonts w:cstheme="minorHAnsi"/>
          <w:sz w:val="24"/>
          <w:szCs w:val="24"/>
        </w:rPr>
        <w:t>Основание: пункт 108 Инструкции к Единому плану счетов № 157н.</w:t>
      </w:r>
    </w:p>
    <w:p w:rsidR="003A120A" w:rsidRPr="00BE1B73" w:rsidRDefault="003A120A" w:rsidP="003A120A">
      <w:pPr>
        <w:jc w:val="both"/>
        <w:rPr>
          <w:rFonts w:cstheme="minorHAnsi"/>
          <w:sz w:val="24"/>
          <w:szCs w:val="24"/>
        </w:rPr>
      </w:pPr>
      <w:r w:rsidRPr="00BE1B73">
        <w:rPr>
          <w:rFonts w:cstheme="minorHAnsi"/>
          <w:sz w:val="24"/>
          <w:szCs w:val="24"/>
        </w:rPr>
        <w:t>5.12.2 Выдача в эксплуатацию на нужды учреждения канцелярских принадлежностей,</w:t>
      </w:r>
      <w:proofErr w:type="gramStart"/>
      <w:r w:rsidRPr="00BE1B73">
        <w:rPr>
          <w:rFonts w:cstheme="minorHAnsi"/>
          <w:sz w:val="24"/>
          <w:szCs w:val="24"/>
        </w:rPr>
        <w:t xml:space="preserve"> ,</w:t>
      </w:r>
      <w:proofErr w:type="gramEnd"/>
      <w:r w:rsidRPr="00BE1B73">
        <w:rPr>
          <w:rFonts w:cstheme="minorHAnsi"/>
          <w:sz w:val="24"/>
          <w:szCs w:val="24"/>
        </w:rPr>
        <w:t xml:space="preserve"> запасных частей</w:t>
      </w:r>
      <w:r>
        <w:rPr>
          <w:rFonts w:cstheme="minorHAnsi"/>
          <w:sz w:val="24"/>
          <w:szCs w:val="24"/>
        </w:rPr>
        <w:t xml:space="preserve">, строительных и </w:t>
      </w:r>
      <w:r w:rsidRPr="00BE1B73">
        <w:rPr>
          <w:rFonts w:cstheme="minorHAnsi"/>
          <w:sz w:val="24"/>
          <w:szCs w:val="24"/>
        </w:rPr>
        <w:t xml:space="preserve"> хозяйственных материалов списываются по решению комиссии по поступлению и выбытию активов на основании:</w:t>
      </w:r>
    </w:p>
    <w:p w:rsidR="003A120A" w:rsidRPr="00BE1B73" w:rsidRDefault="003A120A" w:rsidP="0081780C">
      <w:pPr>
        <w:numPr>
          <w:ilvl w:val="0"/>
          <w:numId w:val="25"/>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Акта о списании материальных запасов (ф. 0504230);</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6. Стоимость безвозмездно полученных нефинансовых активов</w:t>
      </w:r>
    </w:p>
    <w:p w:rsidR="003A120A" w:rsidRPr="00BE1B73" w:rsidRDefault="003A120A" w:rsidP="003A120A">
      <w:pPr>
        <w:jc w:val="both"/>
        <w:rPr>
          <w:rFonts w:cstheme="minorHAnsi"/>
          <w:sz w:val="24"/>
          <w:szCs w:val="24"/>
        </w:rPr>
      </w:pPr>
      <w:r w:rsidRPr="00BE1B73">
        <w:rPr>
          <w:rFonts w:cstheme="minorHAnsi"/>
          <w:sz w:val="24"/>
          <w:szCs w:val="24"/>
        </w:rPr>
        <w:t>6.1. Данные о справедливой стоимости безвозмездно полученных нефинансовых активов должны быть подтверждены документально:</w:t>
      </w:r>
    </w:p>
    <w:p w:rsidR="003A120A" w:rsidRPr="00BE1B73" w:rsidRDefault="003A120A" w:rsidP="0081780C">
      <w:pPr>
        <w:numPr>
          <w:ilvl w:val="0"/>
          <w:numId w:val="2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справками (другими подтверждающими документами) Росстата;</w:t>
      </w:r>
    </w:p>
    <w:p w:rsidR="003A120A" w:rsidRPr="00BE1B73" w:rsidRDefault="003A120A" w:rsidP="0081780C">
      <w:pPr>
        <w:numPr>
          <w:ilvl w:val="0"/>
          <w:numId w:val="2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прайс-листами заводов-изготовителей;</w:t>
      </w:r>
    </w:p>
    <w:p w:rsidR="003A120A" w:rsidRPr="00BE1B73" w:rsidRDefault="003A120A" w:rsidP="0081780C">
      <w:pPr>
        <w:numPr>
          <w:ilvl w:val="0"/>
          <w:numId w:val="26"/>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справками (другими подтверждающими документами) оценщиков;</w:t>
      </w:r>
    </w:p>
    <w:p w:rsidR="003A120A" w:rsidRPr="00BE1B73" w:rsidRDefault="003A120A" w:rsidP="0081780C">
      <w:pPr>
        <w:numPr>
          <w:ilvl w:val="0"/>
          <w:numId w:val="26"/>
        </w:numPr>
        <w:spacing w:before="100" w:beforeAutospacing="1" w:after="100" w:afterAutospacing="1"/>
        <w:ind w:left="780" w:right="180"/>
        <w:jc w:val="both"/>
        <w:rPr>
          <w:rFonts w:cstheme="minorHAnsi"/>
          <w:sz w:val="24"/>
          <w:szCs w:val="24"/>
        </w:rPr>
      </w:pPr>
      <w:r w:rsidRPr="00BE1B73">
        <w:rPr>
          <w:rFonts w:cstheme="minorHAnsi"/>
          <w:sz w:val="24"/>
          <w:szCs w:val="24"/>
        </w:rPr>
        <w:t>информацией, размещенной в СМИ, и т. д.</w:t>
      </w:r>
    </w:p>
    <w:p w:rsidR="003A120A" w:rsidRPr="00BE1B73" w:rsidRDefault="003A120A" w:rsidP="003A120A">
      <w:pPr>
        <w:jc w:val="both"/>
        <w:rPr>
          <w:rFonts w:cstheme="minorHAnsi"/>
          <w:sz w:val="24"/>
          <w:szCs w:val="24"/>
        </w:rPr>
      </w:pPr>
      <w:r w:rsidRPr="00BE1B73">
        <w:rPr>
          <w:rFonts w:cstheme="minorHAnsi"/>
          <w:sz w:val="24"/>
          <w:szCs w:val="24"/>
        </w:rPr>
        <w:t>В случаях невозможности документального подтверждения стоимость определяется экспертным путем.</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7. Расчеты по доходам</w:t>
      </w:r>
    </w:p>
    <w:p w:rsidR="003A120A" w:rsidRPr="00BE1B73" w:rsidRDefault="003A120A" w:rsidP="003A120A">
      <w:pPr>
        <w:jc w:val="both"/>
        <w:rPr>
          <w:rFonts w:cstheme="minorHAnsi"/>
          <w:sz w:val="24"/>
          <w:szCs w:val="24"/>
        </w:rPr>
      </w:pPr>
      <w:r w:rsidRPr="00BE1B73">
        <w:rPr>
          <w:rFonts w:cstheme="minorHAnsi"/>
          <w:sz w:val="24"/>
          <w:szCs w:val="24"/>
        </w:rPr>
        <w:t xml:space="preserve">7.1. Учреждение осуществляет бюджетные полномочия администратора доходов бюджета. Порядок </w:t>
      </w:r>
      <w:proofErr w:type="gramStart"/>
      <w:r w:rsidRPr="00BE1B73">
        <w:rPr>
          <w:rFonts w:cstheme="minorHAnsi"/>
          <w:sz w:val="24"/>
          <w:szCs w:val="24"/>
        </w:rPr>
        <w:t>осуществления полномочий администратора доходов бюджета</w:t>
      </w:r>
      <w:proofErr w:type="gramEnd"/>
      <w:r w:rsidRPr="00BE1B73">
        <w:rPr>
          <w:rFonts w:cstheme="minorHAnsi"/>
          <w:sz w:val="24"/>
          <w:szCs w:val="24"/>
        </w:rPr>
        <w:t xml:space="preserve"> определяется в соответствии с законодательством России и нормативными документами ведомства.</w:t>
      </w:r>
    </w:p>
    <w:p w:rsidR="003A120A" w:rsidRPr="00BE1B73" w:rsidRDefault="003A120A" w:rsidP="003A120A">
      <w:pPr>
        <w:jc w:val="both"/>
        <w:rPr>
          <w:rFonts w:cstheme="minorHAnsi"/>
          <w:sz w:val="24"/>
          <w:szCs w:val="24"/>
        </w:rPr>
      </w:pPr>
      <w:r w:rsidRPr="00BE1B73">
        <w:rPr>
          <w:rFonts w:cstheme="minorHAnsi"/>
          <w:sz w:val="24"/>
          <w:szCs w:val="24"/>
        </w:rPr>
        <w:t>Перечень администрируемых доходов утверждается главным администратором доходов бюджета (вышестоящим ведомством).</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8. Расчеты с подотчетными лицами</w:t>
      </w:r>
    </w:p>
    <w:p w:rsidR="003A120A" w:rsidRPr="00BE1B73" w:rsidRDefault="003A120A" w:rsidP="003A120A">
      <w:pPr>
        <w:ind w:firstLine="720"/>
        <w:jc w:val="both"/>
        <w:rPr>
          <w:rFonts w:cstheme="minorHAnsi"/>
          <w:sz w:val="24"/>
          <w:szCs w:val="24"/>
        </w:rPr>
      </w:pPr>
      <w:r w:rsidRPr="00BE1B73">
        <w:rPr>
          <w:rFonts w:cstheme="minorHAnsi"/>
          <w:sz w:val="24"/>
          <w:szCs w:val="24"/>
        </w:rPr>
        <w:t>8.1.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2, 3 постановления Правительства от 02.10.2002 № 729.</w:t>
      </w:r>
    </w:p>
    <w:p w:rsidR="003A120A" w:rsidRPr="00BE1B73" w:rsidRDefault="003A120A" w:rsidP="003A120A">
      <w:pPr>
        <w:jc w:val="both"/>
        <w:rPr>
          <w:rFonts w:cstheme="minorHAnsi"/>
          <w:sz w:val="24"/>
          <w:szCs w:val="24"/>
        </w:rPr>
      </w:pPr>
      <w:r w:rsidRPr="00BE1B73">
        <w:rPr>
          <w:rFonts w:cstheme="minorHAnsi"/>
          <w:sz w:val="24"/>
          <w:szCs w:val="24"/>
        </w:rPr>
        <w:t>Порядок оформления служебных командировок и возмещения командировочных расходов приведен в приложении 8.</w:t>
      </w:r>
    </w:p>
    <w:p w:rsidR="003A120A" w:rsidRPr="00BE1B73" w:rsidRDefault="003A120A" w:rsidP="003A120A">
      <w:pPr>
        <w:ind w:firstLine="420"/>
        <w:jc w:val="both"/>
        <w:rPr>
          <w:rFonts w:cstheme="minorHAnsi"/>
          <w:sz w:val="24"/>
          <w:szCs w:val="24"/>
        </w:rPr>
      </w:pPr>
      <w:r w:rsidRPr="00BE1B73">
        <w:rPr>
          <w:rFonts w:cstheme="minorHAnsi"/>
          <w:sz w:val="24"/>
          <w:szCs w:val="24"/>
        </w:rPr>
        <w:t>8.2. Предельные сроки отчета по выданным доверенностям на получение материальных ценностей устанавливаются следующие:</w:t>
      </w:r>
    </w:p>
    <w:p w:rsidR="003A120A" w:rsidRPr="00BE1B73" w:rsidRDefault="003A120A" w:rsidP="0081780C">
      <w:pPr>
        <w:numPr>
          <w:ilvl w:val="0"/>
          <w:numId w:val="27"/>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в течение 10 календарных дней с момента получения;</w:t>
      </w:r>
    </w:p>
    <w:p w:rsidR="003A120A" w:rsidRPr="00BE1B73" w:rsidRDefault="003A120A" w:rsidP="0081780C">
      <w:pPr>
        <w:numPr>
          <w:ilvl w:val="0"/>
          <w:numId w:val="27"/>
        </w:numPr>
        <w:spacing w:before="100" w:beforeAutospacing="1" w:after="100" w:afterAutospacing="1"/>
        <w:ind w:left="780" w:right="180"/>
        <w:jc w:val="both"/>
        <w:rPr>
          <w:rFonts w:cstheme="minorHAnsi"/>
          <w:sz w:val="24"/>
          <w:szCs w:val="24"/>
        </w:rPr>
      </w:pPr>
      <w:r w:rsidRPr="00BE1B73">
        <w:rPr>
          <w:rFonts w:cstheme="minorHAnsi"/>
          <w:sz w:val="24"/>
          <w:szCs w:val="24"/>
        </w:rPr>
        <w:t>в течение трех рабочих дней с момента получения материальных ценностей.</w:t>
      </w:r>
    </w:p>
    <w:p w:rsidR="003A120A" w:rsidRPr="00BE1B73" w:rsidRDefault="003A120A" w:rsidP="003A120A">
      <w:pPr>
        <w:jc w:val="both"/>
        <w:rPr>
          <w:rFonts w:cstheme="minorHAnsi"/>
          <w:sz w:val="24"/>
          <w:szCs w:val="24"/>
        </w:rPr>
      </w:pPr>
      <w:r w:rsidRPr="00BE1B73">
        <w:rPr>
          <w:rFonts w:cstheme="minorHAnsi"/>
          <w:sz w:val="24"/>
          <w:szCs w:val="24"/>
        </w:rPr>
        <w:t>Доверенности выдаются штатным сотрудникам, с которыми заключен договор о полной материальной ответственности.</w:t>
      </w:r>
    </w:p>
    <w:p w:rsidR="003A120A" w:rsidRPr="00BE1B73" w:rsidRDefault="003A120A" w:rsidP="003A120A">
      <w:pPr>
        <w:ind w:firstLine="720"/>
        <w:jc w:val="both"/>
        <w:rPr>
          <w:rFonts w:cstheme="minorHAnsi"/>
          <w:sz w:val="24"/>
          <w:szCs w:val="24"/>
        </w:rPr>
      </w:pPr>
      <w:r w:rsidRPr="00BE1B73">
        <w:rPr>
          <w:rFonts w:cstheme="minorHAnsi"/>
          <w:sz w:val="24"/>
          <w:szCs w:val="24"/>
        </w:rPr>
        <w:t>8.3. Авансовые отчеты брошюруются в хронологическом порядке в последний день отчетного месяца.</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9. Расчеты с дебиторами </w:t>
      </w:r>
    </w:p>
    <w:p w:rsidR="003A120A" w:rsidRPr="00BE1B73" w:rsidRDefault="003A120A" w:rsidP="003A120A">
      <w:pPr>
        <w:jc w:val="both"/>
        <w:rPr>
          <w:rFonts w:cstheme="minorHAnsi"/>
          <w:sz w:val="24"/>
          <w:szCs w:val="24"/>
        </w:rPr>
      </w:pPr>
      <w:r w:rsidRPr="00BE1B73">
        <w:rPr>
          <w:rFonts w:cstheme="minorHAnsi"/>
          <w:sz w:val="24"/>
          <w:szCs w:val="24"/>
        </w:rPr>
        <w:lastRenderedPageBreak/>
        <w:t>9.1. Учреждение администрирует поступления в бюджет на счете КБК 1.210.02.000 по правилам, установленным главным администратором доходов бюджета.</w:t>
      </w:r>
    </w:p>
    <w:p w:rsidR="003A120A" w:rsidRPr="00BE1B73" w:rsidRDefault="003A120A" w:rsidP="003A120A">
      <w:pPr>
        <w:jc w:val="both"/>
        <w:rPr>
          <w:rFonts w:cstheme="minorHAnsi"/>
          <w:sz w:val="24"/>
          <w:szCs w:val="24"/>
        </w:rPr>
      </w:pPr>
      <w:r w:rsidRPr="00BE1B73">
        <w:rPr>
          <w:rFonts w:cstheme="minorHAnsi"/>
          <w:sz w:val="24"/>
          <w:szCs w:val="24"/>
        </w:rPr>
        <w:t>9.2. Излишне полученные от плательщиков средства возвращаются на основании заявления плательщика и акта сверки с плательщиком.</w:t>
      </w:r>
    </w:p>
    <w:p w:rsidR="003A120A" w:rsidRPr="00BE1B73" w:rsidRDefault="003A120A" w:rsidP="003A120A">
      <w:pPr>
        <w:jc w:val="both"/>
        <w:rPr>
          <w:rFonts w:cstheme="minorHAnsi"/>
          <w:sz w:val="24"/>
          <w:szCs w:val="24"/>
        </w:rPr>
      </w:pPr>
      <w:r w:rsidRPr="00BE1B73">
        <w:rPr>
          <w:rFonts w:cstheme="minorHAnsi"/>
          <w:sz w:val="24"/>
          <w:szCs w:val="24"/>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10. Расчеты по обязательствам</w:t>
      </w:r>
    </w:p>
    <w:p w:rsidR="003A120A" w:rsidRPr="00BE1B73" w:rsidRDefault="003A120A" w:rsidP="003A120A">
      <w:pPr>
        <w:jc w:val="both"/>
        <w:rPr>
          <w:rFonts w:cstheme="minorHAnsi"/>
          <w:sz w:val="24"/>
          <w:szCs w:val="24"/>
        </w:rPr>
      </w:pPr>
      <w:r>
        <w:rPr>
          <w:rFonts w:cstheme="minorHAnsi"/>
          <w:sz w:val="24"/>
          <w:szCs w:val="24"/>
        </w:rPr>
        <w:t>10.1</w:t>
      </w:r>
      <w:r w:rsidRPr="00BE1B73">
        <w:rPr>
          <w:rFonts w:cstheme="minorHAnsi"/>
          <w:sz w:val="24"/>
          <w:szCs w:val="24"/>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11. Дебиторская и кредиторская задолженность</w:t>
      </w:r>
    </w:p>
    <w:p w:rsidR="003A120A" w:rsidRPr="00BE1B73" w:rsidRDefault="003A120A" w:rsidP="003A120A">
      <w:pPr>
        <w:jc w:val="both"/>
        <w:rPr>
          <w:rFonts w:cstheme="minorHAnsi"/>
          <w:sz w:val="24"/>
          <w:szCs w:val="24"/>
        </w:rPr>
      </w:pPr>
      <w:r w:rsidRPr="00BE1B73">
        <w:rPr>
          <w:rFonts w:cstheme="minorHAnsi"/>
          <w:sz w:val="24"/>
          <w:szCs w:val="24"/>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w:t>
      </w:r>
      <w:r>
        <w:rPr>
          <w:rFonts w:cstheme="minorHAnsi"/>
          <w:sz w:val="24"/>
          <w:szCs w:val="24"/>
        </w:rPr>
        <w:t>ной к взысканию — приложение № 6</w:t>
      </w:r>
    </w:p>
    <w:p w:rsidR="003A120A" w:rsidRPr="00BE1B73" w:rsidRDefault="003A120A" w:rsidP="003A120A">
      <w:pPr>
        <w:jc w:val="both"/>
        <w:rPr>
          <w:rFonts w:cstheme="minorHAnsi"/>
          <w:sz w:val="24"/>
          <w:szCs w:val="24"/>
        </w:rPr>
      </w:pPr>
      <w:r w:rsidRPr="00BE1B73">
        <w:rPr>
          <w:rFonts w:cstheme="minorHAnsi"/>
          <w:sz w:val="24"/>
          <w:szCs w:val="24"/>
        </w:rPr>
        <w:t>Основание: пункт 339 Инструкции к Единому плану счетов № 157н, пункт 11 СГС «Доходы».</w:t>
      </w:r>
    </w:p>
    <w:p w:rsidR="003A120A" w:rsidRPr="00BE1B73" w:rsidRDefault="003A120A" w:rsidP="003A120A">
      <w:pPr>
        <w:jc w:val="both"/>
        <w:rPr>
          <w:rFonts w:cstheme="minorHAnsi"/>
          <w:sz w:val="24"/>
          <w:szCs w:val="24"/>
        </w:rPr>
      </w:pPr>
      <w:r w:rsidRPr="00BE1B73">
        <w:rPr>
          <w:rFonts w:cstheme="minorHAnsi"/>
          <w:sz w:val="24"/>
          <w:szCs w:val="24"/>
        </w:rPr>
        <w:t xml:space="preserve">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BE1B73">
        <w:rPr>
          <w:rFonts w:cstheme="minorHAnsi"/>
          <w:sz w:val="24"/>
          <w:szCs w:val="24"/>
        </w:rPr>
        <w:t>забалансовом</w:t>
      </w:r>
      <w:proofErr w:type="spellEnd"/>
      <w:r w:rsidRPr="00BE1B73">
        <w:rPr>
          <w:rFonts w:cstheme="minorHAnsi"/>
          <w:sz w:val="24"/>
          <w:szCs w:val="24"/>
        </w:rPr>
        <w:t xml:space="preserve"> счете 20 «Задолженность, не востребованная кредиторами».</w:t>
      </w:r>
    </w:p>
    <w:p w:rsidR="003A120A" w:rsidRPr="00BE1B73" w:rsidRDefault="003A120A" w:rsidP="003A120A">
      <w:pPr>
        <w:jc w:val="both"/>
        <w:rPr>
          <w:rFonts w:cstheme="minorHAnsi"/>
          <w:sz w:val="24"/>
          <w:szCs w:val="24"/>
        </w:rPr>
      </w:pPr>
      <w:r w:rsidRPr="00BE1B73">
        <w:rPr>
          <w:rFonts w:cstheme="minorHAnsi"/>
          <w:sz w:val="24"/>
          <w:szCs w:val="24"/>
        </w:rPr>
        <w:t xml:space="preserve">Порядок принятия решения о списании с балансового и </w:t>
      </w:r>
      <w:proofErr w:type="spellStart"/>
      <w:r w:rsidRPr="00BE1B73">
        <w:rPr>
          <w:rFonts w:cstheme="minorHAnsi"/>
          <w:sz w:val="24"/>
          <w:szCs w:val="24"/>
        </w:rPr>
        <w:t>забалансового</w:t>
      </w:r>
      <w:proofErr w:type="spellEnd"/>
      <w:r w:rsidRPr="00BE1B73">
        <w:rPr>
          <w:rFonts w:cstheme="minorHAnsi"/>
          <w:sz w:val="24"/>
          <w:szCs w:val="24"/>
        </w:rPr>
        <w:t xml:space="preserve"> учета утвержден в положении о списании кредиторской задолженности — приложение № </w:t>
      </w:r>
      <w:r>
        <w:rPr>
          <w:rFonts w:cstheme="minorHAnsi"/>
          <w:sz w:val="24"/>
          <w:szCs w:val="24"/>
        </w:rPr>
        <w:t>7</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371, 372 Инструкции к Единому плану счетов № 157н.</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12. Финансовый результат</w:t>
      </w:r>
    </w:p>
    <w:p w:rsidR="003A120A" w:rsidRPr="00BE1B73" w:rsidRDefault="003A120A" w:rsidP="003A120A">
      <w:pPr>
        <w:jc w:val="both"/>
        <w:rPr>
          <w:rFonts w:cstheme="minorHAnsi"/>
          <w:sz w:val="24"/>
          <w:szCs w:val="24"/>
        </w:rPr>
      </w:pPr>
      <w:r w:rsidRPr="00BE1B73">
        <w:rPr>
          <w:rFonts w:cstheme="minorHAnsi"/>
          <w:sz w:val="24"/>
          <w:szCs w:val="24"/>
        </w:rPr>
        <w:t>12.1. Учреждение все расходы производит в соответствии с утвержденной на отчетный год бюджетной сметой и в пределах установленных норм:</w:t>
      </w:r>
    </w:p>
    <w:p w:rsidR="003A120A" w:rsidRPr="00BE1B73" w:rsidRDefault="003A120A" w:rsidP="003A120A">
      <w:pPr>
        <w:jc w:val="both"/>
        <w:rPr>
          <w:rFonts w:cstheme="minorHAnsi"/>
          <w:sz w:val="24"/>
          <w:szCs w:val="24"/>
        </w:rPr>
      </w:pPr>
      <w:r w:rsidRPr="00BE1B73">
        <w:rPr>
          <w:rFonts w:cstheme="minorHAnsi"/>
          <w:b/>
          <w:bCs/>
          <w:sz w:val="24"/>
          <w:szCs w:val="24"/>
        </w:rPr>
        <w:t>13. Санкционирование расходов</w:t>
      </w:r>
    </w:p>
    <w:p w:rsidR="003A120A" w:rsidRPr="00BE1B73" w:rsidRDefault="003A120A" w:rsidP="003A120A">
      <w:pPr>
        <w:jc w:val="both"/>
        <w:rPr>
          <w:rFonts w:cstheme="minorHAnsi"/>
          <w:sz w:val="24"/>
          <w:szCs w:val="24"/>
        </w:rPr>
      </w:pPr>
      <w:r w:rsidRPr="00BE1B73">
        <w:rPr>
          <w:rFonts w:cstheme="minorHAnsi"/>
          <w:sz w:val="24"/>
          <w:szCs w:val="24"/>
        </w:rPr>
        <w:t xml:space="preserve">Принятие бюджетных (денежных) обязательств к учету осуществлять в пределах лимитов бюджетных обязательств в порядке, приведенном в приложении </w:t>
      </w:r>
      <w:r>
        <w:rPr>
          <w:rFonts w:cstheme="minorHAnsi"/>
          <w:sz w:val="24"/>
          <w:szCs w:val="24"/>
        </w:rPr>
        <w:t>8</w:t>
      </w:r>
      <w:r w:rsidRPr="00BE1B73">
        <w:rPr>
          <w:rFonts w:cstheme="minorHAnsi"/>
          <w:sz w:val="24"/>
          <w:szCs w:val="24"/>
        </w:rPr>
        <w:t>.</w:t>
      </w:r>
    </w:p>
    <w:p w:rsidR="003A120A" w:rsidRPr="00BE1B73" w:rsidRDefault="003A120A" w:rsidP="003A120A">
      <w:pPr>
        <w:jc w:val="both"/>
        <w:rPr>
          <w:rFonts w:cstheme="minorHAnsi"/>
          <w:sz w:val="24"/>
          <w:szCs w:val="24"/>
        </w:rPr>
      </w:pPr>
      <w:r w:rsidRPr="00BE1B73">
        <w:rPr>
          <w:rFonts w:cstheme="minorHAnsi"/>
          <w:b/>
          <w:bCs/>
          <w:sz w:val="24"/>
          <w:szCs w:val="24"/>
        </w:rPr>
        <w:t>14. События после отчетной даты</w:t>
      </w:r>
    </w:p>
    <w:p w:rsidR="003A120A" w:rsidRPr="00BE1B73" w:rsidRDefault="003A120A" w:rsidP="003A120A">
      <w:pPr>
        <w:jc w:val="both"/>
        <w:rPr>
          <w:rFonts w:cstheme="minorHAnsi"/>
          <w:sz w:val="24"/>
          <w:szCs w:val="24"/>
        </w:rPr>
      </w:pPr>
      <w:r w:rsidRPr="00BE1B73">
        <w:rPr>
          <w:rFonts w:cstheme="minorHAnsi"/>
          <w:sz w:val="24"/>
          <w:szCs w:val="24"/>
        </w:rPr>
        <w:t>Признание в учете и раскрытие в бюджетной отчетности событий после отчетной даты осуществляется в порядке, приведенном в приложении </w:t>
      </w:r>
      <w:r>
        <w:rPr>
          <w:rFonts w:cstheme="minorHAnsi"/>
          <w:sz w:val="24"/>
          <w:szCs w:val="24"/>
        </w:rPr>
        <w:t>9</w:t>
      </w:r>
      <w:r w:rsidRPr="00BE1B73">
        <w:rPr>
          <w:rFonts w:cstheme="minorHAnsi"/>
          <w:sz w:val="24"/>
          <w:szCs w:val="24"/>
        </w:rPr>
        <w:t>.</w:t>
      </w:r>
    </w:p>
    <w:p w:rsidR="003A120A" w:rsidRPr="00BE1B73"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b/>
          <w:bCs/>
          <w:sz w:val="24"/>
          <w:szCs w:val="24"/>
        </w:rPr>
        <w:t>15. Денежные документы</w:t>
      </w:r>
    </w:p>
    <w:p w:rsidR="003A120A" w:rsidRPr="00BE1B73" w:rsidRDefault="003A120A" w:rsidP="003A120A">
      <w:pPr>
        <w:jc w:val="both"/>
        <w:rPr>
          <w:rFonts w:cstheme="minorHAnsi"/>
          <w:sz w:val="24"/>
          <w:szCs w:val="24"/>
        </w:rPr>
      </w:pPr>
      <w:r w:rsidRPr="00BE1B73">
        <w:rPr>
          <w:rFonts w:cstheme="minorHAnsi"/>
          <w:sz w:val="24"/>
          <w:szCs w:val="24"/>
        </w:rPr>
        <w:t>15.1. В составе денежных документов учитываются:</w:t>
      </w:r>
    </w:p>
    <w:p w:rsidR="003A120A" w:rsidRPr="00BE1B73" w:rsidRDefault="003A120A" w:rsidP="0081780C">
      <w:pPr>
        <w:numPr>
          <w:ilvl w:val="0"/>
          <w:numId w:val="28"/>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почтовые марки;</w:t>
      </w:r>
    </w:p>
    <w:p w:rsidR="003A120A" w:rsidRPr="00BE1B73" w:rsidRDefault="003A120A" w:rsidP="0081780C">
      <w:pPr>
        <w:numPr>
          <w:ilvl w:val="0"/>
          <w:numId w:val="28"/>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конверты с марками;</w:t>
      </w:r>
    </w:p>
    <w:p w:rsidR="003A120A" w:rsidRPr="00BE1B73" w:rsidRDefault="003A120A" w:rsidP="003A120A">
      <w:pPr>
        <w:jc w:val="both"/>
        <w:rPr>
          <w:rFonts w:cstheme="minorHAnsi"/>
          <w:sz w:val="24"/>
          <w:szCs w:val="24"/>
        </w:rPr>
      </w:pPr>
      <w:r w:rsidRPr="00BE1B73">
        <w:rPr>
          <w:rFonts w:cstheme="minorHAnsi"/>
          <w:sz w:val="24"/>
          <w:szCs w:val="24"/>
        </w:rPr>
        <w:t>Основание: пункт 169 Инструкции к Единому плану счетов № 157н.</w:t>
      </w:r>
    </w:p>
    <w:p w:rsidR="003A120A" w:rsidRPr="00BE1B73" w:rsidRDefault="003A120A" w:rsidP="003A120A">
      <w:pPr>
        <w:jc w:val="both"/>
        <w:rPr>
          <w:rFonts w:cstheme="minorHAnsi"/>
          <w:sz w:val="24"/>
          <w:szCs w:val="24"/>
        </w:rPr>
      </w:pPr>
      <w:r w:rsidRPr="00BE1B73">
        <w:rPr>
          <w:rFonts w:cstheme="minorHAnsi"/>
          <w:sz w:val="24"/>
          <w:szCs w:val="24"/>
        </w:rPr>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3A120A" w:rsidRPr="00BE1B73" w:rsidRDefault="003A120A" w:rsidP="003A120A">
      <w:pPr>
        <w:jc w:val="both"/>
        <w:rPr>
          <w:rFonts w:cstheme="minorHAnsi"/>
          <w:sz w:val="24"/>
          <w:szCs w:val="24"/>
        </w:rPr>
      </w:pPr>
      <w:r w:rsidRPr="00BE1B73">
        <w:rPr>
          <w:rFonts w:cstheme="minorHAnsi"/>
          <w:b/>
          <w:bCs/>
          <w:sz w:val="24"/>
          <w:szCs w:val="24"/>
        </w:rPr>
        <w:t> 17. Целевые средства</w:t>
      </w:r>
    </w:p>
    <w:p w:rsidR="003A120A" w:rsidRPr="00BE1B73" w:rsidRDefault="003A120A" w:rsidP="003A120A">
      <w:pPr>
        <w:jc w:val="both"/>
        <w:rPr>
          <w:rFonts w:cstheme="minorHAnsi"/>
          <w:sz w:val="24"/>
          <w:szCs w:val="24"/>
        </w:rPr>
      </w:pPr>
      <w:r w:rsidRPr="00BE1B73">
        <w:rPr>
          <w:rFonts w:cstheme="minorHAnsi"/>
          <w:sz w:val="24"/>
          <w:szCs w:val="24"/>
        </w:rPr>
        <w:t xml:space="preserve">17.1. Расчеты с целевыми поступлениями на </w:t>
      </w:r>
      <w:proofErr w:type="spellStart"/>
      <w:r w:rsidRPr="00BE1B73">
        <w:rPr>
          <w:rFonts w:cstheme="minorHAnsi"/>
          <w:sz w:val="24"/>
          <w:szCs w:val="24"/>
        </w:rPr>
        <w:t>забалансовом</w:t>
      </w:r>
      <w:proofErr w:type="spellEnd"/>
      <w:r w:rsidRPr="00BE1B73">
        <w:rPr>
          <w:rFonts w:cstheme="minorHAnsi"/>
          <w:sz w:val="24"/>
          <w:szCs w:val="24"/>
        </w:rPr>
        <w:t xml:space="preserve"> счете 17 и целевыми выбытиями на </w:t>
      </w:r>
      <w:proofErr w:type="spellStart"/>
      <w:r w:rsidRPr="00BE1B73">
        <w:rPr>
          <w:rFonts w:cstheme="minorHAnsi"/>
          <w:sz w:val="24"/>
          <w:szCs w:val="24"/>
        </w:rPr>
        <w:t>забалансовом</w:t>
      </w:r>
      <w:proofErr w:type="spellEnd"/>
      <w:r w:rsidRPr="00BE1B73">
        <w:rPr>
          <w:rFonts w:cstheme="minorHAnsi"/>
          <w:sz w:val="24"/>
          <w:szCs w:val="24"/>
        </w:rPr>
        <w:t xml:space="preserve"> счете 18 ведутся в разрезе контрагентов, уникальных идентификаторов начислений (УИН), кодов целей и правовых оснований, включая дату исполнения.</w:t>
      </w:r>
    </w:p>
    <w:p w:rsidR="003A120A" w:rsidRPr="00BE1B73" w:rsidRDefault="003A120A" w:rsidP="003A120A">
      <w:pPr>
        <w:spacing w:line="600" w:lineRule="atLeast"/>
        <w:jc w:val="both"/>
        <w:rPr>
          <w:rFonts w:cstheme="minorHAnsi"/>
          <w:b/>
          <w:bCs/>
          <w:color w:val="252525"/>
          <w:spacing w:val="-2"/>
          <w:sz w:val="24"/>
          <w:szCs w:val="24"/>
        </w:rPr>
      </w:pPr>
      <w:r w:rsidRPr="00BE1B73">
        <w:rPr>
          <w:rFonts w:cstheme="minorHAnsi"/>
          <w:b/>
          <w:bCs/>
          <w:color w:val="252525"/>
          <w:spacing w:val="-2"/>
          <w:sz w:val="24"/>
          <w:szCs w:val="24"/>
        </w:rPr>
        <w:t>VI. Инвентаризация имущества и обязательств</w:t>
      </w:r>
    </w:p>
    <w:p w:rsidR="003A120A" w:rsidRPr="003A120A" w:rsidRDefault="003A120A" w:rsidP="0081780C">
      <w:pPr>
        <w:pStyle w:val="a5"/>
        <w:numPr>
          <w:ilvl w:val="0"/>
          <w:numId w:val="35"/>
        </w:numPr>
        <w:jc w:val="both"/>
        <w:rPr>
          <w:rFonts w:ascii="Times New Roman" w:hAnsi="Times New Roman" w:cs="Times New Roman"/>
          <w:color w:val="000000"/>
          <w:sz w:val="24"/>
          <w:szCs w:val="24"/>
          <w:lang w:val="ru-RU"/>
        </w:rPr>
      </w:pPr>
      <w:r w:rsidRPr="003A120A">
        <w:rPr>
          <w:rFonts w:ascii="Times New Roman" w:hAnsi="Times New Roman" w:cs="Times New Roman"/>
          <w:color w:val="000000"/>
          <w:sz w:val="24"/>
          <w:szCs w:val="24"/>
          <w:lang w:val="ru-RU"/>
        </w:rPr>
        <w:lastRenderedPageBreak/>
        <w:t>Инвентаризацию имущества и обязательств (в том</w:t>
      </w:r>
      <w:r w:rsidRPr="003A120A">
        <w:rPr>
          <w:rFonts w:ascii="Times New Roman" w:hAnsi="Times New Roman" w:cs="Times New Roman"/>
          <w:color w:val="000000"/>
          <w:sz w:val="24"/>
          <w:szCs w:val="24"/>
        </w:rPr>
        <w:t> </w:t>
      </w:r>
      <w:r w:rsidRPr="003A120A">
        <w:rPr>
          <w:rFonts w:ascii="Times New Roman" w:hAnsi="Times New Roman" w:cs="Times New Roman"/>
          <w:color w:val="000000"/>
          <w:sz w:val="24"/>
          <w:szCs w:val="24"/>
          <w:lang w:val="ru-RU"/>
        </w:rPr>
        <w:t>числе</w:t>
      </w:r>
      <w:r w:rsidRPr="003A120A">
        <w:rPr>
          <w:rFonts w:ascii="Times New Roman" w:hAnsi="Times New Roman" w:cs="Times New Roman"/>
          <w:color w:val="000000"/>
          <w:sz w:val="24"/>
          <w:szCs w:val="24"/>
        </w:rPr>
        <w:t> </w:t>
      </w:r>
      <w:r w:rsidRPr="003A120A">
        <w:rPr>
          <w:rFonts w:ascii="Times New Roman" w:hAnsi="Times New Roman" w:cs="Times New Roman"/>
          <w:color w:val="000000"/>
          <w:sz w:val="24"/>
          <w:szCs w:val="24"/>
          <w:lang w:val="ru-RU"/>
        </w:rPr>
        <w:t xml:space="preserve">числящихся на </w:t>
      </w:r>
      <w:proofErr w:type="spellStart"/>
      <w:r w:rsidRPr="003A120A">
        <w:rPr>
          <w:rFonts w:ascii="Times New Roman" w:hAnsi="Times New Roman" w:cs="Times New Roman"/>
          <w:color w:val="000000"/>
          <w:sz w:val="24"/>
          <w:szCs w:val="24"/>
          <w:lang w:val="ru-RU"/>
        </w:rPr>
        <w:t>забалансовых</w:t>
      </w:r>
      <w:proofErr w:type="spellEnd"/>
      <w:r w:rsidRPr="003A120A">
        <w:rPr>
          <w:rFonts w:ascii="Times New Roman" w:hAnsi="Times New Roman" w:cs="Times New Roman"/>
          <w:color w:val="000000"/>
          <w:sz w:val="24"/>
          <w:szCs w:val="24"/>
          <w:lang w:val="ru-RU"/>
        </w:rPr>
        <w:t xml:space="preserve"> счетах), а также финансовых результатов (в том</w:t>
      </w:r>
      <w:r w:rsidRPr="003A120A">
        <w:rPr>
          <w:rFonts w:ascii="Times New Roman" w:hAnsi="Times New Roman" w:cs="Times New Roman"/>
          <w:color w:val="000000"/>
          <w:sz w:val="24"/>
          <w:szCs w:val="24"/>
        </w:rPr>
        <w:t> </w:t>
      </w:r>
      <w:r w:rsidRPr="003A120A">
        <w:rPr>
          <w:rFonts w:ascii="Times New Roman" w:hAnsi="Times New Roman" w:cs="Times New Roman"/>
          <w:color w:val="000000"/>
          <w:sz w:val="24"/>
          <w:szCs w:val="24"/>
          <w:lang w:val="ru-RU"/>
        </w:rPr>
        <w:t>числе</w:t>
      </w:r>
      <w:r w:rsidRPr="003A120A">
        <w:rPr>
          <w:rFonts w:ascii="Times New Roman" w:hAnsi="Times New Roman" w:cs="Times New Roman"/>
          <w:color w:val="000000"/>
          <w:sz w:val="24"/>
          <w:szCs w:val="24"/>
        </w:rPr>
        <w:t> </w:t>
      </w:r>
      <w:r w:rsidRPr="003A120A">
        <w:rPr>
          <w:rFonts w:ascii="Times New Roman" w:hAnsi="Times New Roman" w:cs="Times New Roman"/>
          <w:color w:val="000000"/>
          <w:sz w:val="24"/>
          <w:szCs w:val="24"/>
          <w:lang w:val="ru-RU"/>
        </w:rPr>
        <w:t>расходов будущих периодов и резервов)</w:t>
      </w:r>
      <w:r w:rsidRPr="003A120A">
        <w:rPr>
          <w:rFonts w:ascii="Times New Roman" w:hAnsi="Times New Roman" w:cs="Times New Roman"/>
          <w:color w:val="000000"/>
          <w:sz w:val="24"/>
          <w:szCs w:val="24"/>
        </w:rPr>
        <w:t> </w:t>
      </w:r>
      <w:r w:rsidRPr="003A120A">
        <w:rPr>
          <w:rFonts w:ascii="Times New Roman" w:hAnsi="Times New Roman" w:cs="Times New Roman"/>
          <w:color w:val="000000"/>
          <w:sz w:val="24"/>
          <w:szCs w:val="24"/>
          <w:lang w:val="ru-RU"/>
        </w:rPr>
        <w:t>проводит постоянно действующая инвентаризационная комиссия. В отдельных случаях (при смене материально ответственных лиц, выявлении фактов хищения, стихийных бедствиях и т.</w:t>
      </w:r>
      <w:r w:rsidRPr="003A120A">
        <w:rPr>
          <w:rFonts w:ascii="Times New Roman" w:hAnsi="Times New Roman" w:cs="Times New Roman"/>
          <w:color w:val="000000"/>
          <w:sz w:val="24"/>
          <w:szCs w:val="24"/>
        </w:rPr>
        <w:t> </w:t>
      </w:r>
      <w:r w:rsidRPr="003A120A">
        <w:rPr>
          <w:rFonts w:ascii="Times New Roman"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3A120A" w:rsidRPr="003A120A" w:rsidRDefault="003A120A" w:rsidP="0081780C">
      <w:pPr>
        <w:pStyle w:val="a5"/>
        <w:numPr>
          <w:ilvl w:val="1"/>
          <w:numId w:val="35"/>
        </w:numPr>
        <w:rPr>
          <w:rFonts w:ascii="Times New Roman" w:hAnsi="Times New Roman" w:cs="Times New Roman"/>
          <w:color w:val="000000"/>
          <w:sz w:val="24"/>
          <w:szCs w:val="24"/>
          <w:lang w:val="ru-RU"/>
        </w:rPr>
      </w:pPr>
      <w:r w:rsidRPr="003A120A">
        <w:rPr>
          <w:rFonts w:ascii="Times New Roman" w:hAnsi="Times New Roman" w:cs="Times New Roman"/>
          <w:bCs/>
          <w:color w:val="000000"/>
          <w:sz w:val="24"/>
          <w:szCs w:val="24"/>
          <w:lang w:val="ru-RU"/>
        </w:rPr>
        <w:t>Порядок проведения инвентаризации активов и обязательств</w:t>
      </w:r>
    </w:p>
    <w:p w:rsidR="003A120A" w:rsidRPr="00C81C12" w:rsidRDefault="003A120A" w:rsidP="003A120A">
      <w:pPr>
        <w:rPr>
          <w:sz w:val="24"/>
          <w:szCs w:val="24"/>
        </w:rPr>
      </w:pPr>
      <w:r w:rsidRPr="00C81C12">
        <w:rPr>
          <w:sz w:val="24"/>
          <w:szCs w:val="24"/>
        </w:rPr>
        <w:t>Настоящий Порядок разработан в соответствии со следующими документами:</w:t>
      </w:r>
    </w:p>
    <w:p w:rsidR="003A120A" w:rsidRPr="00C81C12" w:rsidRDefault="003A120A" w:rsidP="0081780C">
      <w:pPr>
        <w:numPr>
          <w:ilvl w:val="0"/>
          <w:numId w:val="36"/>
        </w:numPr>
        <w:spacing w:before="100" w:beforeAutospacing="1" w:after="100" w:afterAutospacing="1"/>
        <w:ind w:left="780" w:right="180"/>
        <w:contextualSpacing/>
        <w:rPr>
          <w:sz w:val="24"/>
          <w:szCs w:val="24"/>
        </w:rPr>
      </w:pPr>
      <w:r w:rsidRPr="00C81C12">
        <w:rPr>
          <w:sz w:val="24"/>
          <w:szCs w:val="24"/>
        </w:rPr>
        <w:t>Законом от 06.12.2011 № 402-ФЗ «О бухгалтерском учете»;</w:t>
      </w:r>
    </w:p>
    <w:p w:rsidR="003A120A" w:rsidRPr="00001634" w:rsidRDefault="003A120A" w:rsidP="0081780C">
      <w:pPr>
        <w:numPr>
          <w:ilvl w:val="0"/>
          <w:numId w:val="36"/>
        </w:numPr>
        <w:spacing w:before="100" w:beforeAutospacing="1" w:after="100" w:afterAutospacing="1"/>
        <w:ind w:left="780" w:right="180"/>
        <w:contextualSpacing/>
        <w:rPr>
          <w:sz w:val="24"/>
          <w:szCs w:val="24"/>
        </w:rPr>
      </w:pPr>
      <w:r w:rsidRPr="00001634">
        <w:rPr>
          <w:sz w:val="24"/>
          <w:szCs w:val="24"/>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A120A" w:rsidRPr="00001634" w:rsidRDefault="003A120A" w:rsidP="0081780C">
      <w:pPr>
        <w:numPr>
          <w:ilvl w:val="0"/>
          <w:numId w:val="36"/>
        </w:numPr>
        <w:spacing w:before="100" w:beforeAutospacing="1" w:after="100" w:afterAutospacing="1"/>
        <w:ind w:left="780" w:right="180"/>
        <w:contextualSpacing/>
        <w:rPr>
          <w:sz w:val="24"/>
          <w:szCs w:val="24"/>
        </w:rPr>
      </w:pPr>
      <w:r w:rsidRPr="00001634">
        <w:rPr>
          <w:sz w:val="24"/>
          <w:szCs w:val="24"/>
        </w:rPr>
        <w:t>Федеральным стандартом «Доходы», утвержденным приказом Минфина от 27.02.2018 32н;</w:t>
      </w:r>
    </w:p>
    <w:p w:rsidR="003A120A" w:rsidRPr="00001634" w:rsidRDefault="003A120A" w:rsidP="0081780C">
      <w:pPr>
        <w:numPr>
          <w:ilvl w:val="0"/>
          <w:numId w:val="36"/>
        </w:numPr>
        <w:spacing w:before="100" w:beforeAutospacing="1" w:after="100" w:afterAutospacing="1"/>
        <w:ind w:left="780" w:right="180"/>
        <w:contextualSpacing/>
        <w:rPr>
          <w:sz w:val="24"/>
          <w:szCs w:val="24"/>
        </w:rPr>
      </w:pPr>
      <w:r w:rsidRPr="00001634">
        <w:rPr>
          <w:sz w:val="24"/>
          <w:szCs w:val="24"/>
        </w:rPr>
        <w:t>Федеральным стандартом «Учетная политика, оценочные значения и ошибки», утвержденным приказом Минфина от 30.12.2017 № 274н;</w:t>
      </w:r>
    </w:p>
    <w:p w:rsidR="003A120A" w:rsidRPr="00001634" w:rsidRDefault="003A120A" w:rsidP="0081780C">
      <w:pPr>
        <w:numPr>
          <w:ilvl w:val="0"/>
          <w:numId w:val="36"/>
        </w:numPr>
        <w:spacing w:before="100" w:beforeAutospacing="1" w:after="100" w:afterAutospacing="1"/>
        <w:ind w:left="780" w:right="180"/>
        <w:contextualSpacing/>
        <w:rPr>
          <w:sz w:val="24"/>
          <w:szCs w:val="24"/>
        </w:rPr>
      </w:pPr>
      <w:r w:rsidRPr="00001634">
        <w:rPr>
          <w:sz w:val="24"/>
          <w:szCs w:val="24"/>
        </w:rPr>
        <w:t>указанием ЦБ от 11.03.2014 № 3210-У «О порядке ведения кассовых операций юридическими лицами...»;</w:t>
      </w:r>
    </w:p>
    <w:p w:rsidR="003A120A" w:rsidRPr="00001634" w:rsidRDefault="003A120A" w:rsidP="0081780C">
      <w:pPr>
        <w:numPr>
          <w:ilvl w:val="0"/>
          <w:numId w:val="36"/>
        </w:numPr>
        <w:spacing w:before="100" w:beforeAutospacing="1" w:after="100" w:afterAutospacing="1"/>
        <w:ind w:left="780" w:right="180"/>
        <w:contextualSpacing/>
        <w:rPr>
          <w:sz w:val="24"/>
          <w:szCs w:val="24"/>
        </w:rPr>
      </w:pPr>
      <w:r w:rsidRPr="00001634">
        <w:rPr>
          <w:sz w:val="24"/>
          <w:szCs w:val="24"/>
        </w:rPr>
        <w:t>Методическими указаниями по первичным документам и регистрам, утвержденными</w:t>
      </w:r>
      <w:r>
        <w:rPr>
          <w:sz w:val="24"/>
          <w:szCs w:val="24"/>
        </w:rPr>
        <w:t> </w:t>
      </w:r>
      <w:r w:rsidRPr="00001634">
        <w:rPr>
          <w:sz w:val="24"/>
          <w:szCs w:val="24"/>
        </w:rPr>
        <w:t>приказом Минфина от 30.03.2015 № 52н;</w:t>
      </w:r>
    </w:p>
    <w:p w:rsidR="003A120A" w:rsidRPr="00001634" w:rsidRDefault="003A120A" w:rsidP="0081780C">
      <w:pPr>
        <w:numPr>
          <w:ilvl w:val="0"/>
          <w:numId w:val="36"/>
        </w:numPr>
        <w:spacing w:before="100" w:beforeAutospacing="1" w:after="100" w:afterAutospacing="1"/>
        <w:ind w:left="780" w:right="180"/>
        <w:contextualSpacing/>
        <w:rPr>
          <w:sz w:val="24"/>
          <w:szCs w:val="24"/>
        </w:rPr>
      </w:pPr>
      <w:r w:rsidRPr="00001634">
        <w:rPr>
          <w:sz w:val="24"/>
          <w:szCs w:val="24"/>
        </w:rPr>
        <w:t>Методическими указаниями по первичным документам и регистрам, утвержденными</w:t>
      </w:r>
      <w:r>
        <w:rPr>
          <w:sz w:val="24"/>
          <w:szCs w:val="24"/>
        </w:rPr>
        <w:t> </w:t>
      </w:r>
      <w:r w:rsidRPr="00001634">
        <w:rPr>
          <w:sz w:val="24"/>
          <w:szCs w:val="24"/>
        </w:rPr>
        <w:t>приказом Минфина от 15.04.2021 № 61н;</w:t>
      </w:r>
    </w:p>
    <w:p w:rsidR="003A120A" w:rsidRPr="00001634" w:rsidRDefault="003A120A" w:rsidP="0081780C">
      <w:pPr>
        <w:numPr>
          <w:ilvl w:val="0"/>
          <w:numId w:val="36"/>
        </w:numPr>
        <w:spacing w:before="100" w:beforeAutospacing="1" w:after="100" w:afterAutospacing="1"/>
        <w:ind w:left="780" w:right="180"/>
        <w:rPr>
          <w:sz w:val="24"/>
          <w:szCs w:val="24"/>
        </w:rPr>
      </w:pPr>
      <w:r w:rsidRPr="00001634">
        <w:rPr>
          <w:sz w:val="24"/>
          <w:szCs w:val="24"/>
        </w:rPr>
        <w:t>Правилами учета и хранения драгоценных металлов, камней и изделий, утвержденными постановлением Правительства от 28.09.2000 № 731.</w:t>
      </w:r>
    </w:p>
    <w:p w:rsidR="003A120A" w:rsidRPr="00001634" w:rsidRDefault="003A120A" w:rsidP="003A120A">
      <w:pPr>
        <w:rPr>
          <w:sz w:val="24"/>
          <w:szCs w:val="24"/>
        </w:rPr>
      </w:pPr>
    </w:p>
    <w:p w:rsidR="003A120A" w:rsidRPr="00001634" w:rsidRDefault="003A120A" w:rsidP="003A120A">
      <w:pPr>
        <w:jc w:val="both"/>
        <w:rPr>
          <w:sz w:val="24"/>
          <w:szCs w:val="24"/>
        </w:rPr>
      </w:pPr>
      <w:r w:rsidRPr="00001634">
        <w:rPr>
          <w:sz w:val="24"/>
          <w:szCs w:val="24"/>
        </w:rPr>
        <w:t>1.2. Инвентаризации подлежит все имущество учреждения независимо от его</w:t>
      </w:r>
      <w:r w:rsidRPr="00001634">
        <w:br/>
      </w:r>
      <w:r w:rsidRPr="00001634">
        <w:rPr>
          <w:sz w:val="24"/>
          <w:szCs w:val="24"/>
        </w:rPr>
        <w:t>местонахождения и все виды финансовых активов и обязательств учреждения. Также</w:t>
      </w:r>
      <w:r>
        <w:rPr>
          <w:sz w:val="24"/>
          <w:szCs w:val="24"/>
        </w:rPr>
        <w:t> </w:t>
      </w:r>
      <w:r w:rsidRPr="00001634">
        <w:rPr>
          <w:sz w:val="24"/>
          <w:szCs w:val="24"/>
        </w:rPr>
        <w:t>инвентаризации подлежит имущество, находящееся на ответственном хранении учреждения.</w:t>
      </w:r>
    </w:p>
    <w:p w:rsidR="003A120A" w:rsidRPr="00001634" w:rsidRDefault="003A120A" w:rsidP="003A120A">
      <w:pPr>
        <w:jc w:val="both"/>
        <w:rPr>
          <w:sz w:val="24"/>
          <w:szCs w:val="24"/>
        </w:rPr>
      </w:pPr>
      <w:r w:rsidRPr="00001634">
        <w:rPr>
          <w:sz w:val="24"/>
          <w:szCs w:val="24"/>
        </w:rPr>
        <w:t>Инвентаризацию имущества, переданного в аренду (безвозмездное пользование),</w:t>
      </w:r>
      <w:r w:rsidRPr="00001634">
        <w:br/>
      </w:r>
      <w:r w:rsidRPr="00001634">
        <w:rPr>
          <w:sz w:val="24"/>
          <w:szCs w:val="24"/>
        </w:rPr>
        <w:t>проводит арендатор (ссудополучатель).</w:t>
      </w:r>
    </w:p>
    <w:p w:rsidR="003A120A" w:rsidRPr="00001634" w:rsidRDefault="003A120A" w:rsidP="003A120A">
      <w:pPr>
        <w:jc w:val="both"/>
        <w:rPr>
          <w:sz w:val="24"/>
          <w:szCs w:val="24"/>
        </w:rPr>
      </w:pPr>
      <w:r w:rsidRPr="00001634">
        <w:rPr>
          <w:sz w:val="24"/>
          <w:szCs w:val="24"/>
        </w:rPr>
        <w:t>Инвентаризация имущества производится по его местонахождению и в разрезе</w:t>
      </w:r>
      <w:r w:rsidRPr="00001634">
        <w:br/>
      </w:r>
      <w:r w:rsidRPr="00001634">
        <w:rPr>
          <w:sz w:val="24"/>
          <w:szCs w:val="24"/>
        </w:rPr>
        <w:t>ответственных (материально ответственных) лиц, далее – ответственные лица.</w:t>
      </w:r>
    </w:p>
    <w:p w:rsidR="003A120A" w:rsidRPr="00001634" w:rsidRDefault="003A120A" w:rsidP="003A120A">
      <w:pPr>
        <w:jc w:val="both"/>
        <w:rPr>
          <w:sz w:val="24"/>
          <w:szCs w:val="24"/>
        </w:rPr>
      </w:pPr>
      <w:r w:rsidRPr="00001634">
        <w:rPr>
          <w:sz w:val="24"/>
          <w:szCs w:val="24"/>
        </w:rPr>
        <w:t>1.3. Цель инвентаризации – обеспечить достоверность данных учета и отчетности.</w:t>
      </w:r>
    </w:p>
    <w:p w:rsidR="003A120A" w:rsidRDefault="003A120A" w:rsidP="003A120A">
      <w:pPr>
        <w:jc w:val="both"/>
        <w:rPr>
          <w:sz w:val="24"/>
          <w:szCs w:val="24"/>
        </w:rPr>
      </w:pPr>
      <w:r>
        <w:rPr>
          <w:sz w:val="24"/>
          <w:szCs w:val="24"/>
        </w:rPr>
        <w:t>1.4. Проведение инвентаризации обязательно:</w:t>
      </w:r>
    </w:p>
    <w:p w:rsidR="003A120A" w:rsidRPr="00001634" w:rsidRDefault="003A120A" w:rsidP="0081780C">
      <w:pPr>
        <w:numPr>
          <w:ilvl w:val="0"/>
          <w:numId w:val="37"/>
        </w:numPr>
        <w:spacing w:before="100" w:beforeAutospacing="1" w:after="100" w:afterAutospacing="1"/>
        <w:ind w:left="780" w:right="180"/>
        <w:contextualSpacing/>
        <w:jc w:val="both"/>
        <w:rPr>
          <w:sz w:val="24"/>
          <w:szCs w:val="24"/>
        </w:rPr>
      </w:pPr>
      <w:r w:rsidRPr="00001634">
        <w:rPr>
          <w:sz w:val="24"/>
          <w:szCs w:val="24"/>
        </w:rPr>
        <w:t>при передаче имущества в аренду, выкупе, продаже;</w:t>
      </w:r>
    </w:p>
    <w:p w:rsidR="003A120A" w:rsidRPr="00001634" w:rsidRDefault="003A120A" w:rsidP="0081780C">
      <w:pPr>
        <w:numPr>
          <w:ilvl w:val="0"/>
          <w:numId w:val="37"/>
        </w:numPr>
        <w:spacing w:before="100" w:beforeAutospacing="1" w:after="100" w:afterAutospacing="1"/>
        <w:ind w:left="780" w:right="180"/>
        <w:contextualSpacing/>
        <w:jc w:val="both"/>
        <w:rPr>
          <w:sz w:val="24"/>
          <w:szCs w:val="24"/>
        </w:rPr>
      </w:pPr>
      <w:r w:rsidRPr="00001634">
        <w:rPr>
          <w:sz w:val="24"/>
          <w:szCs w:val="24"/>
        </w:rPr>
        <w:t>перед составлением годовой отчетности (кроме имущества, инвентаризация</w:t>
      </w:r>
      <w:r w:rsidRPr="00001634">
        <w:br/>
      </w:r>
      <w:r w:rsidRPr="00001634">
        <w:rPr>
          <w:sz w:val="24"/>
          <w:szCs w:val="24"/>
        </w:rPr>
        <w:t>которого проводилась не ранее 1 октября отчетного года);</w:t>
      </w:r>
    </w:p>
    <w:p w:rsidR="003A120A" w:rsidRDefault="003A120A" w:rsidP="0081780C">
      <w:pPr>
        <w:numPr>
          <w:ilvl w:val="0"/>
          <w:numId w:val="37"/>
        </w:numPr>
        <w:spacing w:before="100" w:beforeAutospacing="1" w:after="100" w:afterAutospacing="1"/>
        <w:ind w:left="780" w:right="180"/>
        <w:contextualSpacing/>
        <w:jc w:val="both"/>
        <w:rPr>
          <w:sz w:val="24"/>
          <w:szCs w:val="24"/>
        </w:rPr>
      </w:pPr>
      <w:r>
        <w:rPr>
          <w:sz w:val="24"/>
          <w:szCs w:val="24"/>
        </w:rPr>
        <w:t>при смене ответственных лиц;</w:t>
      </w:r>
    </w:p>
    <w:p w:rsidR="003A120A" w:rsidRPr="00001634" w:rsidRDefault="003A120A" w:rsidP="0081780C">
      <w:pPr>
        <w:numPr>
          <w:ilvl w:val="0"/>
          <w:numId w:val="37"/>
        </w:numPr>
        <w:spacing w:before="100" w:beforeAutospacing="1" w:after="100" w:afterAutospacing="1"/>
        <w:ind w:left="780" w:right="180"/>
        <w:contextualSpacing/>
        <w:jc w:val="both"/>
        <w:rPr>
          <w:sz w:val="24"/>
          <w:szCs w:val="24"/>
        </w:rPr>
      </w:pPr>
      <w:r w:rsidRPr="00001634">
        <w:rPr>
          <w:sz w:val="24"/>
          <w:szCs w:val="24"/>
        </w:rPr>
        <w:t>при выявлении фактов хищения, злоупотребления или порчи имущества</w:t>
      </w:r>
      <w:r w:rsidRPr="00001634">
        <w:br/>
      </w:r>
      <w:r w:rsidRPr="00001634">
        <w:rPr>
          <w:sz w:val="24"/>
          <w:szCs w:val="24"/>
        </w:rPr>
        <w:t xml:space="preserve">(немедленно </w:t>
      </w:r>
      <w:proofErr w:type="gramStart"/>
      <w:r w:rsidRPr="00001634">
        <w:rPr>
          <w:sz w:val="24"/>
          <w:szCs w:val="24"/>
        </w:rPr>
        <w:t>по</w:t>
      </w:r>
      <w:proofErr w:type="gramEnd"/>
      <w:r w:rsidRPr="00001634">
        <w:rPr>
          <w:sz w:val="24"/>
          <w:szCs w:val="24"/>
        </w:rPr>
        <w:t xml:space="preserve"> установлении таких фактов);</w:t>
      </w:r>
    </w:p>
    <w:p w:rsidR="003A120A" w:rsidRPr="00001634" w:rsidRDefault="003A120A" w:rsidP="0081780C">
      <w:pPr>
        <w:numPr>
          <w:ilvl w:val="0"/>
          <w:numId w:val="37"/>
        </w:numPr>
        <w:spacing w:before="100" w:beforeAutospacing="1" w:after="100" w:afterAutospacing="1"/>
        <w:ind w:left="780" w:right="180"/>
        <w:contextualSpacing/>
        <w:jc w:val="both"/>
        <w:rPr>
          <w:sz w:val="24"/>
          <w:szCs w:val="24"/>
        </w:rPr>
      </w:pPr>
      <w:r w:rsidRPr="00001634">
        <w:rPr>
          <w:sz w:val="24"/>
          <w:szCs w:val="24"/>
        </w:rPr>
        <w:t>в случае стихийного бедствия, пожара и других чрезвычайных ситуаций, вызванных</w:t>
      </w:r>
      <w:r>
        <w:rPr>
          <w:sz w:val="24"/>
          <w:szCs w:val="24"/>
        </w:rPr>
        <w:t> </w:t>
      </w:r>
      <w:r w:rsidRPr="00001634">
        <w:rPr>
          <w:sz w:val="24"/>
          <w:szCs w:val="24"/>
        </w:rPr>
        <w:t>экстремальными условиями (сразу же по окончании пожара или стихийного</w:t>
      </w:r>
      <w:r>
        <w:rPr>
          <w:sz w:val="24"/>
          <w:szCs w:val="24"/>
        </w:rPr>
        <w:t> </w:t>
      </w:r>
      <w:r w:rsidRPr="00001634">
        <w:rPr>
          <w:sz w:val="24"/>
          <w:szCs w:val="24"/>
        </w:rPr>
        <w:t>бедствия);</w:t>
      </w:r>
    </w:p>
    <w:p w:rsidR="003A120A" w:rsidRPr="00001634" w:rsidRDefault="003A120A" w:rsidP="0081780C">
      <w:pPr>
        <w:numPr>
          <w:ilvl w:val="0"/>
          <w:numId w:val="37"/>
        </w:numPr>
        <w:spacing w:before="100" w:beforeAutospacing="1" w:after="100" w:afterAutospacing="1"/>
        <w:ind w:left="780" w:right="180"/>
        <w:contextualSpacing/>
        <w:jc w:val="both"/>
        <w:rPr>
          <w:sz w:val="24"/>
          <w:szCs w:val="24"/>
        </w:rPr>
      </w:pPr>
      <w:r w:rsidRPr="00001634">
        <w:rPr>
          <w:sz w:val="24"/>
          <w:szCs w:val="24"/>
        </w:rPr>
        <w:t>при реорганизации, изменении типа учреждения или ликвидации учреждения;</w:t>
      </w:r>
    </w:p>
    <w:p w:rsidR="003A120A" w:rsidRPr="00001634" w:rsidRDefault="003A120A" w:rsidP="0081780C">
      <w:pPr>
        <w:numPr>
          <w:ilvl w:val="0"/>
          <w:numId w:val="37"/>
        </w:numPr>
        <w:spacing w:before="100" w:beforeAutospacing="1" w:after="100" w:afterAutospacing="1"/>
        <w:ind w:left="780" w:right="180"/>
        <w:jc w:val="both"/>
        <w:rPr>
          <w:sz w:val="24"/>
          <w:szCs w:val="24"/>
        </w:rPr>
      </w:pPr>
      <w:r w:rsidRPr="00001634">
        <w:rPr>
          <w:sz w:val="24"/>
          <w:szCs w:val="24"/>
        </w:rPr>
        <w:t>в других случаях, предусмотренных действующим законодательством.</w:t>
      </w:r>
    </w:p>
    <w:p w:rsidR="003A120A" w:rsidRPr="00001634" w:rsidRDefault="003A120A" w:rsidP="003A120A">
      <w:pPr>
        <w:jc w:val="both"/>
        <w:rPr>
          <w:sz w:val="24"/>
          <w:szCs w:val="24"/>
        </w:rPr>
      </w:pPr>
      <w:r w:rsidRPr="00001634">
        <w:rPr>
          <w:sz w:val="24"/>
          <w:szCs w:val="24"/>
        </w:rPr>
        <w:t>1.5. Имущество, которое поступило во время инвентаризации, принимают ответственные лица в присутствии членов инвентаризационной комиссии и заносят его в отдельную инвентаризационную опись. В акт о результатах инвентаризации такое имущество не включается. Описи прилагают к акту о результатах инвентаризации.</w:t>
      </w:r>
    </w:p>
    <w:p w:rsidR="003A120A" w:rsidRPr="00001634" w:rsidRDefault="003A120A" w:rsidP="003A120A">
      <w:pPr>
        <w:jc w:val="both"/>
        <w:rPr>
          <w:sz w:val="24"/>
          <w:szCs w:val="24"/>
        </w:rPr>
      </w:pPr>
    </w:p>
    <w:p w:rsidR="003A120A" w:rsidRPr="00001634" w:rsidRDefault="003A120A" w:rsidP="003A120A">
      <w:pPr>
        <w:jc w:val="both"/>
        <w:rPr>
          <w:sz w:val="24"/>
          <w:szCs w:val="24"/>
        </w:rPr>
      </w:pPr>
      <w:r>
        <w:rPr>
          <w:sz w:val="24"/>
          <w:szCs w:val="24"/>
        </w:rPr>
        <w:t>1.6</w:t>
      </w:r>
      <w:r w:rsidRPr="00001634">
        <w:rPr>
          <w:sz w:val="24"/>
          <w:szCs w:val="24"/>
        </w:rPr>
        <w:t>. Для проведения инвентаризации в учреждении создается постоянно действующая</w:t>
      </w:r>
      <w:r>
        <w:rPr>
          <w:sz w:val="24"/>
          <w:szCs w:val="24"/>
        </w:rPr>
        <w:t> </w:t>
      </w:r>
      <w:r w:rsidRPr="00001634">
        <w:rPr>
          <w:sz w:val="24"/>
          <w:szCs w:val="24"/>
        </w:rPr>
        <w:t>инвентаризационная комиссия.</w:t>
      </w:r>
    </w:p>
    <w:p w:rsidR="003A120A" w:rsidRPr="00001634" w:rsidRDefault="003A120A" w:rsidP="003A120A">
      <w:pPr>
        <w:jc w:val="both"/>
        <w:rPr>
          <w:sz w:val="24"/>
          <w:szCs w:val="24"/>
        </w:rPr>
      </w:pPr>
      <w:r w:rsidRPr="00001634">
        <w:rPr>
          <w:sz w:val="24"/>
          <w:szCs w:val="24"/>
        </w:rPr>
        <w:t>При большом объеме работ для одновременного проведения инвентаризации имущества</w:t>
      </w:r>
      <w:r>
        <w:rPr>
          <w:sz w:val="24"/>
          <w:szCs w:val="24"/>
        </w:rPr>
        <w:t> </w:t>
      </w:r>
      <w:r w:rsidRPr="00001634">
        <w:rPr>
          <w:sz w:val="24"/>
          <w:szCs w:val="24"/>
        </w:rPr>
        <w:t>создаются рабочие инвентаризационные комиссии. Персональный состав постоянно</w:t>
      </w:r>
      <w:r>
        <w:rPr>
          <w:sz w:val="24"/>
          <w:szCs w:val="24"/>
        </w:rPr>
        <w:t> </w:t>
      </w:r>
      <w:r w:rsidRPr="00001634">
        <w:rPr>
          <w:sz w:val="24"/>
          <w:szCs w:val="24"/>
        </w:rPr>
        <w:t>действующих инвентаризационных комиссий утверждает руководитель</w:t>
      </w:r>
      <w:r>
        <w:rPr>
          <w:sz w:val="24"/>
          <w:szCs w:val="24"/>
        </w:rPr>
        <w:t> </w:t>
      </w:r>
      <w:r w:rsidRPr="00001634">
        <w:rPr>
          <w:sz w:val="24"/>
          <w:szCs w:val="24"/>
        </w:rPr>
        <w:t>учреждения.</w:t>
      </w:r>
    </w:p>
    <w:p w:rsidR="003A120A" w:rsidRPr="00001634" w:rsidRDefault="003A120A" w:rsidP="003A120A">
      <w:pPr>
        <w:jc w:val="both"/>
        <w:rPr>
          <w:sz w:val="24"/>
          <w:szCs w:val="24"/>
        </w:rPr>
      </w:pPr>
      <w:r w:rsidRPr="00001634">
        <w:rPr>
          <w:sz w:val="24"/>
          <w:szCs w:val="24"/>
        </w:rPr>
        <w:t>В состав инвентаризационной комиссии включают представителей администрации</w:t>
      </w:r>
      <w:r w:rsidRPr="00001634">
        <w:br/>
      </w:r>
      <w:r>
        <w:rPr>
          <w:sz w:val="24"/>
          <w:szCs w:val="24"/>
        </w:rPr>
        <w:t>сельского поселения</w:t>
      </w:r>
      <w:proofErr w:type="gramStart"/>
      <w:r>
        <w:rPr>
          <w:sz w:val="24"/>
          <w:szCs w:val="24"/>
        </w:rPr>
        <w:t xml:space="preserve"> </w:t>
      </w:r>
      <w:r w:rsidRPr="00001634">
        <w:rPr>
          <w:sz w:val="24"/>
          <w:szCs w:val="24"/>
        </w:rPr>
        <w:t>,</w:t>
      </w:r>
      <w:proofErr w:type="gramEnd"/>
      <w:r w:rsidRPr="00001634">
        <w:rPr>
          <w:sz w:val="24"/>
          <w:szCs w:val="24"/>
        </w:rPr>
        <w:t xml:space="preserve"> сотрудников бухгалтерии, других специалистов.</w:t>
      </w:r>
    </w:p>
    <w:p w:rsidR="003A120A" w:rsidRPr="00001634" w:rsidRDefault="003A120A" w:rsidP="003A120A">
      <w:pPr>
        <w:jc w:val="both"/>
        <w:rPr>
          <w:sz w:val="24"/>
          <w:szCs w:val="24"/>
        </w:rPr>
      </w:pPr>
      <w:r w:rsidRPr="00001634">
        <w:rPr>
          <w:sz w:val="24"/>
          <w:szCs w:val="24"/>
        </w:rPr>
        <w:t>2.2. Инвентаризационная комиссия выполняет следующие функции:</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проверка фактического наличия имущества, как собственного, так и не принадлежащего учреждению, но числящегося в бухгалтерском учете;</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001634">
        <w:br/>
      </w:r>
      <w:r w:rsidRPr="00001634">
        <w:rPr>
          <w:sz w:val="24"/>
          <w:szCs w:val="24"/>
        </w:rPr>
        <w:t>материальных запасов, денежных средств;</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определение состояния имущества и его назначения;</w:t>
      </w:r>
    </w:p>
    <w:p w:rsidR="003A120A" w:rsidRDefault="003A120A" w:rsidP="0081780C">
      <w:pPr>
        <w:numPr>
          <w:ilvl w:val="0"/>
          <w:numId w:val="38"/>
        </w:numPr>
        <w:spacing w:before="100" w:beforeAutospacing="1" w:after="100" w:afterAutospacing="1"/>
        <w:ind w:left="780" w:right="180"/>
        <w:contextualSpacing/>
        <w:jc w:val="both"/>
        <w:rPr>
          <w:sz w:val="24"/>
          <w:szCs w:val="24"/>
        </w:rPr>
      </w:pPr>
      <w:r>
        <w:rPr>
          <w:sz w:val="24"/>
          <w:szCs w:val="24"/>
        </w:rPr>
        <w:t>выявление признаков обесценения активов;</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сопоставление данных бухгалтерского учета с фактическим наличием имущества, с выписками из счетов, с данными актов сверок;</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проверка правильности расчета и обоснованности создания резервов, достоверности расходов будущих периодов;</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проверка документации на активы и обязательства;</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составление инвентаризационных описей, в которых указываются все объекты инвентаризации, их количество, статус и целевая функция;</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составление ведомости по расхождениям, если они обнаружены, а также выявление причин таких отклонений;</w:t>
      </w:r>
    </w:p>
    <w:p w:rsidR="003A120A" w:rsidRPr="00001634" w:rsidRDefault="003A120A" w:rsidP="0081780C">
      <w:pPr>
        <w:numPr>
          <w:ilvl w:val="0"/>
          <w:numId w:val="38"/>
        </w:numPr>
        <w:spacing w:before="100" w:beforeAutospacing="1" w:after="100" w:afterAutospacing="1"/>
        <w:ind w:left="780" w:right="180"/>
        <w:contextualSpacing/>
        <w:jc w:val="both"/>
        <w:rPr>
          <w:sz w:val="24"/>
          <w:szCs w:val="24"/>
        </w:rPr>
      </w:pPr>
      <w:r w:rsidRPr="00001634">
        <w:rPr>
          <w:sz w:val="24"/>
          <w:szCs w:val="24"/>
        </w:rPr>
        <w:t>оформление протоколов заседания инвентаризационной комиссии;</w:t>
      </w:r>
    </w:p>
    <w:p w:rsidR="003A120A" w:rsidRPr="00001634" w:rsidRDefault="003A120A" w:rsidP="0081780C">
      <w:pPr>
        <w:numPr>
          <w:ilvl w:val="0"/>
          <w:numId w:val="38"/>
        </w:numPr>
        <w:spacing w:before="100" w:beforeAutospacing="1" w:after="100" w:afterAutospacing="1"/>
        <w:ind w:left="780" w:right="180"/>
        <w:jc w:val="both"/>
        <w:rPr>
          <w:sz w:val="24"/>
          <w:szCs w:val="24"/>
        </w:rPr>
      </w:pPr>
      <w:r w:rsidRPr="00001634">
        <w:rPr>
          <w:sz w:val="24"/>
          <w:szCs w:val="24"/>
        </w:rPr>
        <w:t>подготовка предложений по изменению учета и устранению обстоятельств, которые повлекли неточности и ошибки.</w:t>
      </w:r>
    </w:p>
    <w:p w:rsidR="003A120A" w:rsidRPr="00C81C12" w:rsidRDefault="003A120A" w:rsidP="003A120A">
      <w:pPr>
        <w:jc w:val="both"/>
        <w:rPr>
          <w:rFonts w:cstheme="minorHAnsi"/>
          <w:sz w:val="24"/>
          <w:szCs w:val="24"/>
        </w:rPr>
      </w:pPr>
    </w:p>
    <w:p w:rsidR="003A120A" w:rsidRPr="00BE1B73" w:rsidRDefault="003A120A" w:rsidP="003A120A">
      <w:pPr>
        <w:jc w:val="both"/>
        <w:rPr>
          <w:rFonts w:cstheme="minorHAnsi"/>
          <w:sz w:val="24"/>
          <w:szCs w:val="24"/>
        </w:rPr>
      </w:pPr>
      <w:r w:rsidRPr="00BE1B73">
        <w:rPr>
          <w:rFonts w:cstheme="minorHAnsi"/>
          <w:sz w:val="24"/>
          <w:szCs w:val="24"/>
        </w:rPr>
        <w:t>Основание: статья 11 Закона от 06.12.2011 № 402-ФЗ, раздел VIII СГС «Концептуальные основы бухучета и отчетности».</w:t>
      </w:r>
    </w:p>
    <w:p w:rsidR="003A120A" w:rsidRPr="00BE1B73" w:rsidRDefault="003A120A" w:rsidP="003A120A">
      <w:pPr>
        <w:spacing w:line="600" w:lineRule="atLeast"/>
        <w:jc w:val="both"/>
        <w:rPr>
          <w:rFonts w:cstheme="minorHAnsi"/>
          <w:b/>
          <w:bCs/>
          <w:color w:val="252525"/>
          <w:spacing w:val="-2"/>
          <w:sz w:val="24"/>
          <w:szCs w:val="24"/>
        </w:rPr>
      </w:pPr>
      <w:r w:rsidRPr="00BE1B73">
        <w:rPr>
          <w:rFonts w:cstheme="minorHAnsi"/>
          <w:b/>
          <w:bCs/>
          <w:color w:val="252525"/>
          <w:spacing w:val="-2"/>
          <w:sz w:val="24"/>
          <w:szCs w:val="24"/>
        </w:rPr>
        <w:t>VII. Порядок организации и обеспечения внутреннего финансового контроля</w:t>
      </w:r>
    </w:p>
    <w:p w:rsidR="003A120A" w:rsidRPr="00BE1B73" w:rsidRDefault="003A120A" w:rsidP="003A120A">
      <w:pPr>
        <w:jc w:val="both"/>
        <w:rPr>
          <w:rFonts w:cstheme="minorHAnsi"/>
          <w:sz w:val="24"/>
          <w:szCs w:val="24"/>
        </w:rPr>
      </w:pPr>
      <w:r w:rsidRPr="00BE1B73">
        <w:rPr>
          <w:rFonts w:cstheme="minorHAnsi"/>
          <w:sz w:val="24"/>
          <w:szCs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3A120A" w:rsidRPr="00BE1B73" w:rsidRDefault="003A120A" w:rsidP="0081780C">
      <w:pPr>
        <w:numPr>
          <w:ilvl w:val="0"/>
          <w:numId w:val="29"/>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глава сельского поселения</w:t>
      </w:r>
    </w:p>
    <w:p w:rsidR="003A120A" w:rsidRPr="00BE1B73" w:rsidRDefault="003A120A" w:rsidP="0081780C">
      <w:pPr>
        <w:numPr>
          <w:ilvl w:val="0"/>
          <w:numId w:val="29"/>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начальник МКУ «Централизованная бухгалтерия», сотрудники бухгалтерии;</w:t>
      </w:r>
    </w:p>
    <w:p w:rsidR="003A120A" w:rsidRPr="00BE1B73" w:rsidRDefault="003A120A" w:rsidP="0081780C">
      <w:pPr>
        <w:numPr>
          <w:ilvl w:val="0"/>
          <w:numId w:val="29"/>
        </w:numPr>
        <w:spacing w:before="100" w:beforeAutospacing="1" w:after="100" w:afterAutospacing="1"/>
        <w:ind w:left="780" w:right="180"/>
        <w:jc w:val="both"/>
        <w:rPr>
          <w:rFonts w:cstheme="minorHAnsi"/>
          <w:sz w:val="24"/>
          <w:szCs w:val="24"/>
        </w:rPr>
      </w:pPr>
      <w:r w:rsidRPr="00BE1B73">
        <w:rPr>
          <w:rFonts w:cstheme="minorHAnsi"/>
          <w:sz w:val="24"/>
          <w:szCs w:val="24"/>
        </w:rPr>
        <w:t>иные должностные лица учреждения в соответствии со своими обязанностями.</w:t>
      </w:r>
    </w:p>
    <w:p w:rsidR="003A120A" w:rsidRPr="00BE1B73" w:rsidRDefault="003A120A" w:rsidP="003A120A">
      <w:pPr>
        <w:jc w:val="both"/>
        <w:rPr>
          <w:rFonts w:cstheme="minorHAnsi"/>
          <w:sz w:val="24"/>
          <w:szCs w:val="24"/>
        </w:rPr>
      </w:pPr>
      <w:r w:rsidRPr="00BE1B73">
        <w:rPr>
          <w:rFonts w:cstheme="minorHAnsi"/>
          <w:sz w:val="24"/>
          <w:szCs w:val="24"/>
        </w:rPr>
        <w:t>Основание: пункт 6 Инструкции к Единому плану счетов № 157н.</w:t>
      </w:r>
    </w:p>
    <w:p w:rsidR="003A120A" w:rsidRPr="00BE1B73" w:rsidRDefault="003A120A" w:rsidP="003A120A">
      <w:pPr>
        <w:spacing w:line="600" w:lineRule="atLeast"/>
        <w:jc w:val="both"/>
        <w:rPr>
          <w:rFonts w:cstheme="minorHAnsi"/>
          <w:b/>
          <w:bCs/>
          <w:color w:val="252525"/>
          <w:spacing w:val="-2"/>
          <w:sz w:val="24"/>
          <w:szCs w:val="24"/>
        </w:rPr>
      </w:pPr>
      <w:r w:rsidRPr="00BE1B73">
        <w:rPr>
          <w:rFonts w:cstheme="minorHAnsi"/>
          <w:b/>
          <w:bCs/>
          <w:color w:val="252525"/>
          <w:spacing w:val="-2"/>
          <w:sz w:val="24"/>
          <w:szCs w:val="24"/>
        </w:rPr>
        <w:t>VIII. Бухгалтерская (финансовая) отчетность</w:t>
      </w:r>
    </w:p>
    <w:p w:rsidR="003A120A" w:rsidRPr="00BE1B73" w:rsidRDefault="003A120A" w:rsidP="003A120A">
      <w:pPr>
        <w:jc w:val="both"/>
        <w:rPr>
          <w:rFonts w:cstheme="minorHAnsi"/>
          <w:sz w:val="24"/>
          <w:szCs w:val="24"/>
        </w:rPr>
      </w:pPr>
      <w:r w:rsidRPr="00BE1B73">
        <w:rPr>
          <w:rFonts w:cstheme="minorHAnsi"/>
          <w:sz w:val="24"/>
          <w:szCs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3A120A" w:rsidRPr="00BE1B73" w:rsidRDefault="003A120A" w:rsidP="003A120A">
      <w:pPr>
        <w:jc w:val="both"/>
        <w:rPr>
          <w:rFonts w:cstheme="minorHAnsi"/>
          <w:sz w:val="24"/>
          <w:szCs w:val="24"/>
        </w:rPr>
      </w:pPr>
      <w:r w:rsidRPr="00BE1B73">
        <w:rPr>
          <w:rFonts w:cstheme="minorHAnsi"/>
          <w:sz w:val="24"/>
          <w:szCs w:val="24"/>
        </w:rPr>
        <w:t>Устанавливаются следующие сроки представления бюджетной отчетности:</w:t>
      </w:r>
    </w:p>
    <w:p w:rsidR="003A120A" w:rsidRPr="00BE1B73" w:rsidRDefault="003A120A" w:rsidP="0081780C">
      <w:pPr>
        <w:numPr>
          <w:ilvl w:val="0"/>
          <w:numId w:val="30"/>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квартальные – до 12-го числа месяца, следующего за отчетным периодом;</w:t>
      </w:r>
    </w:p>
    <w:p w:rsidR="003A120A" w:rsidRPr="00BE1B73" w:rsidRDefault="003A120A" w:rsidP="0081780C">
      <w:pPr>
        <w:numPr>
          <w:ilvl w:val="0"/>
          <w:numId w:val="30"/>
        </w:numPr>
        <w:spacing w:before="100" w:beforeAutospacing="1" w:after="100" w:afterAutospacing="1"/>
        <w:ind w:left="780" w:right="180"/>
        <w:jc w:val="both"/>
        <w:rPr>
          <w:rFonts w:cstheme="minorHAnsi"/>
          <w:sz w:val="24"/>
          <w:szCs w:val="24"/>
        </w:rPr>
      </w:pPr>
      <w:proofErr w:type="gramStart"/>
      <w:r w:rsidRPr="00BE1B73">
        <w:rPr>
          <w:rFonts w:cstheme="minorHAnsi"/>
          <w:sz w:val="24"/>
          <w:szCs w:val="24"/>
        </w:rPr>
        <w:t>годовой</w:t>
      </w:r>
      <w:proofErr w:type="gramEnd"/>
      <w:r w:rsidRPr="00BE1B73">
        <w:rPr>
          <w:rFonts w:cstheme="minorHAnsi"/>
          <w:sz w:val="24"/>
          <w:szCs w:val="24"/>
        </w:rPr>
        <w:t> – до 14 февраля года, следующего за отчетным годом.</w:t>
      </w:r>
    </w:p>
    <w:p w:rsidR="003A120A" w:rsidRPr="00BE1B73" w:rsidRDefault="003A120A" w:rsidP="003A120A">
      <w:pPr>
        <w:jc w:val="both"/>
        <w:rPr>
          <w:rFonts w:cstheme="minorHAnsi"/>
          <w:sz w:val="24"/>
          <w:szCs w:val="24"/>
        </w:rPr>
      </w:pPr>
      <w:r w:rsidRPr="00BE1B73">
        <w:rPr>
          <w:rFonts w:cstheme="minorHAnsi"/>
          <w:sz w:val="24"/>
          <w:szCs w:val="24"/>
        </w:rPr>
        <w:lastRenderedPageBreak/>
        <w:t>Обособленные структурные подразделения представляют отчетность главному бухгалтеру учреждения.</w:t>
      </w:r>
    </w:p>
    <w:p w:rsidR="003A120A" w:rsidRPr="00BE1B73" w:rsidRDefault="003A120A" w:rsidP="003A120A">
      <w:pPr>
        <w:jc w:val="both"/>
        <w:rPr>
          <w:rFonts w:cstheme="minorHAnsi"/>
          <w:sz w:val="24"/>
          <w:szCs w:val="24"/>
        </w:rPr>
      </w:pPr>
      <w:r w:rsidRPr="00BE1B73">
        <w:rPr>
          <w:rFonts w:cstheme="minorHAnsi"/>
          <w:sz w:val="24"/>
          <w:szCs w:val="24"/>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3A120A" w:rsidRPr="00BE1B73" w:rsidRDefault="003A120A" w:rsidP="003A120A">
      <w:pPr>
        <w:jc w:val="both"/>
        <w:rPr>
          <w:rFonts w:cstheme="minorHAnsi"/>
          <w:sz w:val="24"/>
          <w:szCs w:val="24"/>
        </w:rPr>
      </w:pPr>
      <w:r w:rsidRPr="00BE1B73">
        <w:rPr>
          <w:rFonts w:cstheme="minorHAnsi"/>
          <w:sz w:val="24"/>
          <w:szCs w:val="24"/>
        </w:rPr>
        <w:t>…</w:t>
      </w:r>
    </w:p>
    <w:p w:rsidR="003A120A" w:rsidRPr="00BE1B73" w:rsidRDefault="003A120A" w:rsidP="003A120A">
      <w:pPr>
        <w:jc w:val="both"/>
        <w:rPr>
          <w:rFonts w:cstheme="minorHAnsi"/>
          <w:sz w:val="24"/>
          <w:szCs w:val="24"/>
        </w:rPr>
      </w:pPr>
      <w:r w:rsidRPr="00BE1B73">
        <w:rPr>
          <w:rFonts w:cstheme="minorHAnsi"/>
          <w:sz w:val="24"/>
          <w:szCs w:val="24"/>
        </w:rPr>
        <w:t>Основание: пункт 19 СГС «Отчет о движении денежных средств».</w:t>
      </w:r>
    </w:p>
    <w:p w:rsidR="003A120A" w:rsidRPr="00BE1B73" w:rsidRDefault="003A120A" w:rsidP="003A120A">
      <w:pPr>
        <w:jc w:val="both"/>
        <w:rPr>
          <w:rFonts w:cstheme="minorHAnsi"/>
          <w:sz w:val="24"/>
          <w:szCs w:val="24"/>
        </w:rPr>
      </w:pPr>
      <w:r w:rsidRPr="00BE1B73">
        <w:rPr>
          <w:rFonts w:cstheme="minorHAnsi"/>
          <w:sz w:val="24"/>
          <w:szCs w:val="24"/>
        </w:rPr>
        <w:t>3. Бюджетная отчетность формируется и хранится в виде электронного документа в информационной системе НПО «</w:t>
      </w:r>
      <w:proofErr w:type="spellStart"/>
      <w:r w:rsidRPr="00BE1B73">
        <w:rPr>
          <w:rFonts w:cstheme="minorHAnsi"/>
          <w:sz w:val="24"/>
          <w:szCs w:val="24"/>
        </w:rPr>
        <w:t>Криста</w:t>
      </w:r>
      <w:proofErr w:type="spellEnd"/>
      <w:r w:rsidRPr="00BE1B73">
        <w:rPr>
          <w:rFonts w:cstheme="minorHAnsi"/>
          <w:sz w:val="24"/>
          <w:szCs w:val="24"/>
        </w:rPr>
        <w:t>». Бумажная копия комплекта отчетности хранится в МКУ «Централизованная бухгалтерия».</w:t>
      </w:r>
    </w:p>
    <w:p w:rsidR="003A120A" w:rsidRPr="00BE1B73" w:rsidRDefault="003A120A" w:rsidP="003A120A">
      <w:pPr>
        <w:jc w:val="both"/>
        <w:rPr>
          <w:rFonts w:cstheme="minorHAnsi"/>
          <w:sz w:val="24"/>
          <w:szCs w:val="24"/>
        </w:rPr>
      </w:pPr>
      <w:r w:rsidRPr="00BE1B73">
        <w:rPr>
          <w:rFonts w:cstheme="minorHAnsi"/>
          <w:sz w:val="24"/>
          <w:szCs w:val="24"/>
        </w:rPr>
        <w:t>Основание: часть 7.1 статьи 13 Закона от 06.12.2011 № 402-ФЗ.</w:t>
      </w:r>
    </w:p>
    <w:p w:rsidR="003A120A" w:rsidRPr="00BE1B73" w:rsidRDefault="003A120A" w:rsidP="003A120A">
      <w:pPr>
        <w:jc w:val="both"/>
        <w:rPr>
          <w:rFonts w:cstheme="minorHAnsi"/>
          <w:sz w:val="24"/>
          <w:szCs w:val="24"/>
        </w:rPr>
      </w:pPr>
      <w:r w:rsidRPr="00BE1B73">
        <w:rPr>
          <w:rFonts w:cstheme="minorHAnsi"/>
          <w:sz w:val="24"/>
          <w:szCs w:val="24"/>
        </w:rPr>
        <w:t xml:space="preserve">4. </w:t>
      </w:r>
      <w:proofErr w:type="gramStart"/>
      <w:r w:rsidRPr="00BE1B73">
        <w:rPr>
          <w:rFonts w:cstheme="minorHAnsi"/>
          <w:sz w:val="24"/>
          <w:szCs w:val="24"/>
        </w:rPr>
        <w:t>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roofErr w:type="gramEnd"/>
    </w:p>
    <w:p w:rsidR="003A120A" w:rsidRPr="00BE1B73" w:rsidRDefault="003A120A" w:rsidP="003A120A">
      <w:pPr>
        <w:jc w:val="both"/>
        <w:rPr>
          <w:rFonts w:cstheme="minorHAnsi"/>
          <w:sz w:val="24"/>
          <w:szCs w:val="24"/>
        </w:rPr>
      </w:pPr>
      <w:r w:rsidRPr="00BE1B73">
        <w:rPr>
          <w:rFonts w:cstheme="minorHAnsi"/>
          <w:sz w:val="24"/>
          <w:szCs w:val="24"/>
        </w:rPr>
        <w:t xml:space="preserve">Срок представления информации – не позднее первого рабочего дня года, следующего за </w:t>
      </w:r>
      <w:proofErr w:type="gramStart"/>
      <w:r w:rsidRPr="00BE1B73">
        <w:rPr>
          <w:rFonts w:cstheme="minorHAnsi"/>
          <w:sz w:val="24"/>
          <w:szCs w:val="24"/>
        </w:rPr>
        <w:t>отчетным</w:t>
      </w:r>
      <w:proofErr w:type="gramEnd"/>
      <w:r w:rsidRPr="00BE1B73">
        <w:rPr>
          <w:rFonts w:cstheme="minorHAnsi"/>
          <w:sz w:val="24"/>
          <w:szCs w:val="24"/>
        </w:rPr>
        <w:t>.</w:t>
      </w:r>
    </w:p>
    <w:p w:rsidR="003A120A" w:rsidRPr="00BE1B73" w:rsidRDefault="003A120A" w:rsidP="003A120A">
      <w:pPr>
        <w:jc w:val="both"/>
        <w:rPr>
          <w:rFonts w:cstheme="minorHAnsi"/>
          <w:sz w:val="24"/>
          <w:szCs w:val="24"/>
        </w:rPr>
      </w:pPr>
      <w:r w:rsidRPr="00BE1B73">
        <w:rPr>
          <w:rFonts w:cstheme="minorHAnsi"/>
          <w:sz w:val="24"/>
          <w:szCs w:val="24"/>
        </w:rPr>
        <w:t>Основание: пункты 7, 8 СГС «Информация о связанных сторонах».</w:t>
      </w:r>
    </w:p>
    <w:p w:rsidR="003A120A" w:rsidRPr="00BE1B73" w:rsidRDefault="003A120A" w:rsidP="003A120A">
      <w:pPr>
        <w:jc w:val="both"/>
        <w:rPr>
          <w:rFonts w:cstheme="minorHAnsi"/>
          <w:sz w:val="24"/>
          <w:szCs w:val="24"/>
        </w:rPr>
      </w:pPr>
      <w:r w:rsidRPr="00BE1B73">
        <w:rPr>
          <w:rFonts w:cstheme="minorHAnsi"/>
          <w:sz w:val="24"/>
          <w:szCs w:val="24"/>
        </w:rPr>
        <w:t>Информацию с составом связанных сторон ответственный сотрудник представляет в свободной форме, с указанием следующих реквизитов:</w:t>
      </w:r>
    </w:p>
    <w:p w:rsidR="003A120A" w:rsidRPr="00BE1B73" w:rsidRDefault="003A120A" w:rsidP="0081780C">
      <w:pPr>
        <w:numPr>
          <w:ilvl w:val="0"/>
          <w:numId w:val="3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полное наименование юридического лица или фамилия, имя, отчество (если имеется) физического лица, являющегося связанной стороной;</w:t>
      </w:r>
    </w:p>
    <w:p w:rsidR="003A120A" w:rsidRPr="00BE1B73" w:rsidRDefault="003A120A" w:rsidP="0081780C">
      <w:pPr>
        <w:numPr>
          <w:ilvl w:val="0"/>
          <w:numId w:val="3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ИНН связанной стороны;</w:t>
      </w:r>
    </w:p>
    <w:p w:rsidR="003A120A" w:rsidRPr="00BE1B73" w:rsidRDefault="003A120A" w:rsidP="0081780C">
      <w:pPr>
        <w:numPr>
          <w:ilvl w:val="0"/>
          <w:numId w:val="3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тип организации. Для физического лица указывается «физическое лицо»;</w:t>
      </w:r>
    </w:p>
    <w:p w:rsidR="003A120A" w:rsidRPr="00BE1B73" w:rsidRDefault="003A120A" w:rsidP="0081780C">
      <w:pPr>
        <w:numPr>
          <w:ilvl w:val="0"/>
          <w:numId w:val="31"/>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основание, в силу которого лицо признается связанной стороной (исключается из состава связанных сторон);</w:t>
      </w:r>
    </w:p>
    <w:p w:rsidR="003A120A" w:rsidRPr="00BE1B73" w:rsidRDefault="003A120A" w:rsidP="0081780C">
      <w:pPr>
        <w:numPr>
          <w:ilvl w:val="0"/>
          <w:numId w:val="31"/>
        </w:numPr>
        <w:spacing w:before="100" w:beforeAutospacing="1" w:after="100" w:afterAutospacing="1"/>
        <w:ind w:left="780" w:right="180"/>
        <w:jc w:val="both"/>
        <w:rPr>
          <w:rFonts w:cstheme="minorHAnsi"/>
          <w:sz w:val="24"/>
          <w:szCs w:val="24"/>
        </w:rPr>
      </w:pPr>
      <w:r w:rsidRPr="00BE1B73">
        <w:rPr>
          <w:rFonts w:cstheme="minorHAnsi"/>
          <w:sz w:val="24"/>
          <w:szCs w:val="24"/>
        </w:rPr>
        <w:t>дата включения (исключения) в перечень связанных сторон. Дата указывается в формате «ММ</w:t>
      </w:r>
      <w:proofErr w:type="gramStart"/>
      <w:r w:rsidRPr="00BE1B73">
        <w:rPr>
          <w:rFonts w:cstheme="minorHAnsi"/>
          <w:sz w:val="24"/>
          <w:szCs w:val="24"/>
        </w:rPr>
        <w:t>.Г</w:t>
      </w:r>
      <w:proofErr w:type="gramEnd"/>
      <w:r w:rsidRPr="00BE1B73">
        <w:rPr>
          <w:rFonts w:cstheme="minorHAnsi"/>
          <w:sz w:val="24"/>
          <w:szCs w:val="24"/>
        </w:rPr>
        <w:t>ГГГ».</w:t>
      </w:r>
    </w:p>
    <w:p w:rsidR="003A120A" w:rsidRPr="00BE1B73" w:rsidRDefault="003A120A" w:rsidP="003A120A">
      <w:pPr>
        <w:jc w:val="both"/>
        <w:rPr>
          <w:rFonts w:cstheme="minorHAnsi"/>
          <w:sz w:val="24"/>
          <w:szCs w:val="24"/>
        </w:rPr>
      </w:pPr>
      <w:r w:rsidRPr="00BE1B73">
        <w:rPr>
          <w:rFonts w:cstheme="minorHAnsi"/>
          <w:sz w:val="24"/>
          <w:szCs w:val="24"/>
        </w:rPr>
        <w:t xml:space="preserve">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начальника МКУ «Централизованная бухгалтерия» об отсутствии связанных сторон служебной запиской в срок не позднее первого рабочего дня года, следующего за </w:t>
      </w:r>
      <w:proofErr w:type="gramStart"/>
      <w:r w:rsidRPr="00BE1B73">
        <w:rPr>
          <w:rFonts w:cstheme="minorHAnsi"/>
          <w:sz w:val="24"/>
          <w:szCs w:val="24"/>
        </w:rPr>
        <w:t>отчетным</w:t>
      </w:r>
      <w:proofErr w:type="gramEnd"/>
      <w:r w:rsidRPr="00BE1B73">
        <w:rPr>
          <w:rFonts w:cstheme="minorHAnsi"/>
          <w:sz w:val="24"/>
          <w:szCs w:val="24"/>
        </w:rPr>
        <w:t>.</w:t>
      </w:r>
    </w:p>
    <w:p w:rsidR="003A120A" w:rsidRPr="00BE1B73" w:rsidRDefault="003A120A" w:rsidP="003A120A">
      <w:pPr>
        <w:spacing w:line="600" w:lineRule="atLeast"/>
        <w:jc w:val="both"/>
        <w:rPr>
          <w:rFonts w:cstheme="minorHAnsi"/>
          <w:b/>
          <w:bCs/>
          <w:color w:val="252525"/>
          <w:spacing w:val="-2"/>
          <w:sz w:val="24"/>
          <w:szCs w:val="24"/>
        </w:rPr>
      </w:pPr>
    </w:p>
    <w:p w:rsidR="003A120A" w:rsidRPr="00BE1B73" w:rsidRDefault="003A120A" w:rsidP="003A120A">
      <w:pPr>
        <w:spacing w:line="600" w:lineRule="atLeast"/>
        <w:jc w:val="both"/>
        <w:rPr>
          <w:rFonts w:cstheme="minorHAnsi"/>
          <w:b/>
          <w:bCs/>
          <w:color w:val="252525"/>
          <w:spacing w:val="-2"/>
          <w:sz w:val="24"/>
          <w:szCs w:val="24"/>
        </w:rPr>
      </w:pPr>
      <w:r w:rsidRPr="00BE1B73">
        <w:rPr>
          <w:rFonts w:cstheme="minorHAnsi"/>
          <w:b/>
          <w:bCs/>
          <w:color w:val="252525"/>
          <w:spacing w:val="-2"/>
          <w:sz w:val="24"/>
          <w:szCs w:val="24"/>
        </w:rPr>
        <w:t>IX. Порядок передачи документов бухгалтерского учета </w:t>
      </w:r>
      <w:r>
        <w:rPr>
          <w:rFonts w:cstheme="minorHAnsi"/>
          <w:b/>
          <w:bCs/>
          <w:color w:val="252525"/>
          <w:spacing w:val="-2"/>
          <w:sz w:val="24"/>
          <w:szCs w:val="24"/>
        </w:rPr>
        <w:t>при смене руководителя.</w:t>
      </w:r>
    </w:p>
    <w:p w:rsidR="003A120A" w:rsidRPr="00BE1B73" w:rsidRDefault="003A120A" w:rsidP="003A120A">
      <w:pPr>
        <w:jc w:val="both"/>
        <w:rPr>
          <w:rFonts w:cstheme="minorHAnsi"/>
          <w:sz w:val="24"/>
          <w:szCs w:val="24"/>
        </w:rPr>
      </w:pPr>
      <w:r w:rsidRPr="00BE1B73">
        <w:rPr>
          <w:rFonts w:cstheme="minorHAnsi"/>
          <w:sz w:val="24"/>
          <w:szCs w:val="24"/>
        </w:rPr>
        <w:t>1. При смене руководителя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3A120A" w:rsidRDefault="003A120A" w:rsidP="003A120A">
      <w:pPr>
        <w:jc w:val="both"/>
        <w:rPr>
          <w:rFonts w:cstheme="minorHAnsi"/>
          <w:sz w:val="24"/>
          <w:szCs w:val="24"/>
        </w:rPr>
      </w:pPr>
      <w:r w:rsidRPr="00BE1B73">
        <w:rPr>
          <w:rFonts w:cstheme="minorHAnsi"/>
          <w:sz w:val="24"/>
          <w:szCs w:val="24"/>
        </w:rPr>
        <w:t>2. Передача бухгалтерских документов и печатей проводится на основании приказа руководителя учреждения</w:t>
      </w:r>
      <w:r>
        <w:rPr>
          <w:rFonts w:cstheme="minorHAnsi"/>
          <w:sz w:val="24"/>
          <w:szCs w:val="24"/>
        </w:rPr>
        <w:t>.</w:t>
      </w:r>
    </w:p>
    <w:p w:rsidR="003A120A" w:rsidRPr="00BE1B73" w:rsidRDefault="003A120A" w:rsidP="003A120A">
      <w:pPr>
        <w:jc w:val="both"/>
        <w:rPr>
          <w:rFonts w:cstheme="minorHAnsi"/>
          <w:sz w:val="24"/>
          <w:szCs w:val="24"/>
        </w:rPr>
      </w:pPr>
      <w:r w:rsidRPr="00BE1B73">
        <w:rPr>
          <w:rFonts w:cstheme="minorHAnsi"/>
          <w:sz w:val="24"/>
          <w:szCs w:val="24"/>
        </w:rPr>
        <w:t>3. Передача документов бухучета, печатей и штампов осуществляется при участии комиссии, создаваемой в учреждении.</w:t>
      </w:r>
    </w:p>
    <w:p w:rsidR="003A120A" w:rsidRPr="00BE1B73" w:rsidRDefault="003A120A" w:rsidP="003A120A">
      <w:pPr>
        <w:jc w:val="both"/>
        <w:rPr>
          <w:rFonts w:cstheme="minorHAnsi"/>
          <w:sz w:val="24"/>
          <w:szCs w:val="24"/>
        </w:rPr>
      </w:pPr>
      <w:r w:rsidRPr="00BE1B73">
        <w:rPr>
          <w:rFonts w:cstheme="minorHAnsi"/>
          <w:sz w:val="24"/>
          <w:szCs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3A120A" w:rsidRPr="00BE1B73" w:rsidRDefault="003A120A" w:rsidP="003A120A">
      <w:pPr>
        <w:jc w:val="both"/>
        <w:rPr>
          <w:rFonts w:cstheme="minorHAnsi"/>
          <w:sz w:val="24"/>
          <w:szCs w:val="24"/>
        </w:rPr>
      </w:pPr>
      <w:r w:rsidRPr="00BE1B73">
        <w:rPr>
          <w:rFonts w:cstheme="minorHAnsi"/>
          <w:sz w:val="24"/>
          <w:szCs w:val="24"/>
        </w:rPr>
        <w:t>Акт приема-передачи дел должен полностью отражать все существенные недостатки и нарушения в организации работы бухгалтерии.</w:t>
      </w:r>
    </w:p>
    <w:p w:rsidR="003A120A" w:rsidRPr="00BE1B73" w:rsidRDefault="003A120A" w:rsidP="003A120A">
      <w:pPr>
        <w:jc w:val="both"/>
        <w:rPr>
          <w:rFonts w:cstheme="minorHAnsi"/>
          <w:sz w:val="24"/>
          <w:szCs w:val="24"/>
        </w:rPr>
      </w:pPr>
      <w:r w:rsidRPr="00BE1B73">
        <w:rPr>
          <w:rFonts w:cstheme="minorHAnsi"/>
          <w:sz w:val="24"/>
          <w:szCs w:val="24"/>
        </w:rPr>
        <w:t>Акт приема-передачи подписывается уполномоченным лицом, принимающим дела, и членами комиссии.</w:t>
      </w:r>
    </w:p>
    <w:p w:rsidR="003A120A" w:rsidRPr="00BE1B73" w:rsidRDefault="003A120A" w:rsidP="003A120A">
      <w:pPr>
        <w:jc w:val="both"/>
        <w:rPr>
          <w:rFonts w:cstheme="minorHAnsi"/>
          <w:sz w:val="24"/>
          <w:szCs w:val="24"/>
        </w:rPr>
      </w:pPr>
      <w:r w:rsidRPr="00BE1B73">
        <w:rPr>
          <w:rFonts w:cstheme="minorHAnsi"/>
          <w:sz w:val="24"/>
          <w:szCs w:val="24"/>
        </w:rPr>
        <w:lastRenderedPageBreak/>
        <w:t>При необходимости члены комиссии включают в акт свои рекомендации и предложения, которые возникли при приеме-передаче дел.</w:t>
      </w:r>
    </w:p>
    <w:p w:rsidR="003A120A" w:rsidRPr="00BE1B73" w:rsidRDefault="003A120A" w:rsidP="003A120A">
      <w:pPr>
        <w:jc w:val="both"/>
        <w:rPr>
          <w:rFonts w:cstheme="minorHAnsi"/>
          <w:sz w:val="24"/>
          <w:szCs w:val="24"/>
        </w:rPr>
      </w:pPr>
      <w:r w:rsidRPr="00BE1B73">
        <w:rPr>
          <w:rFonts w:cstheme="minorHAnsi"/>
          <w:sz w:val="24"/>
          <w:szCs w:val="24"/>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3A120A" w:rsidRPr="00BE1B73" w:rsidRDefault="003A120A" w:rsidP="003A120A">
      <w:pPr>
        <w:jc w:val="both"/>
        <w:rPr>
          <w:rFonts w:cstheme="minorHAnsi"/>
          <w:sz w:val="24"/>
          <w:szCs w:val="24"/>
        </w:rPr>
      </w:pPr>
      <w:r w:rsidRPr="00BE1B73">
        <w:rPr>
          <w:rFonts w:cstheme="minorHAnsi"/>
          <w:sz w:val="24"/>
          <w:szCs w:val="24"/>
        </w:rPr>
        <w:t>5. Передаются следующие документы:</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учетная политика со всеми приложениями;</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квартальные и годовые бухгалтерские отчеты и балансы, налоговые декларации;</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по планированию, в том числе бюджетная смета учреждения, план-график закупок, обоснования к планам;</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бухгалтерские регистры синтетического и аналитического учета: книги, оборотные ведомости, карточки, журналы операций;</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налоговые регистры;</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о задолженности учреждения, в том числе по уплате налогов;</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о состоянии лицевых счетов учреждения;</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по учету зарплаты и по персонифицированному учету;</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договоры с поставщиками и подрядчиками, контрагентами, аренды и т. д.;</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договоры с покупателями услуг и работ, подрядчиками и поставщиками;</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учредительные документы и свидетельства: постановка на учет, присвоение номеров, внесение записей в единый реестр, коды и т. п.;</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об основных средствах, нематериальных активах и товарно-материальных ценностях;</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акты ревизий и проверок;</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материалы о недостачах и хищениях, переданных и не переданных в правоохранительные органы;</w:t>
      </w:r>
    </w:p>
    <w:p w:rsidR="003A120A" w:rsidRPr="00BE1B73" w:rsidRDefault="003A120A" w:rsidP="0081780C">
      <w:pPr>
        <w:numPr>
          <w:ilvl w:val="0"/>
          <w:numId w:val="32"/>
        </w:numPr>
        <w:spacing w:before="100" w:beforeAutospacing="1" w:after="100" w:afterAutospacing="1"/>
        <w:ind w:left="780" w:right="180"/>
        <w:contextualSpacing/>
        <w:jc w:val="both"/>
        <w:rPr>
          <w:rFonts w:cstheme="minorHAnsi"/>
          <w:sz w:val="24"/>
          <w:szCs w:val="24"/>
        </w:rPr>
      </w:pPr>
      <w:r w:rsidRPr="00BE1B73">
        <w:rPr>
          <w:rFonts w:cstheme="minorHAnsi"/>
          <w:sz w:val="24"/>
          <w:szCs w:val="24"/>
        </w:rPr>
        <w:t>бланки строгой отчетности;</w:t>
      </w:r>
    </w:p>
    <w:p w:rsidR="003A120A" w:rsidRPr="00BE1B73" w:rsidRDefault="003A120A" w:rsidP="0081780C">
      <w:pPr>
        <w:numPr>
          <w:ilvl w:val="0"/>
          <w:numId w:val="32"/>
        </w:numPr>
        <w:spacing w:before="100" w:beforeAutospacing="1" w:after="100" w:afterAutospacing="1"/>
        <w:ind w:left="780" w:right="180"/>
        <w:jc w:val="both"/>
        <w:rPr>
          <w:rFonts w:cstheme="minorHAnsi"/>
          <w:sz w:val="24"/>
          <w:szCs w:val="24"/>
        </w:rPr>
      </w:pPr>
      <w:r w:rsidRPr="00BE1B73">
        <w:rPr>
          <w:rFonts w:cstheme="minorHAnsi"/>
          <w:sz w:val="24"/>
          <w:szCs w:val="24"/>
        </w:rPr>
        <w:t>иная бухгалтерская документация, свидетельствующая о деятельности учреждения.</w:t>
      </w:r>
    </w:p>
    <w:p w:rsidR="003A120A" w:rsidRPr="00BE1B73" w:rsidRDefault="003A120A" w:rsidP="003A120A">
      <w:pPr>
        <w:jc w:val="both"/>
        <w:rPr>
          <w:rFonts w:cstheme="minorHAnsi"/>
          <w:sz w:val="24"/>
          <w:szCs w:val="24"/>
        </w:rPr>
      </w:pPr>
      <w:r w:rsidRPr="00BE1B73">
        <w:rPr>
          <w:rFonts w:cstheme="minorHAnsi"/>
          <w:sz w:val="24"/>
          <w:szCs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3A120A" w:rsidRPr="00BE1B73" w:rsidRDefault="003A120A" w:rsidP="003A120A">
      <w:pPr>
        <w:jc w:val="both"/>
        <w:rPr>
          <w:rFonts w:cstheme="minorHAnsi"/>
          <w:sz w:val="24"/>
          <w:szCs w:val="24"/>
        </w:rPr>
      </w:pPr>
      <w:r w:rsidRPr="00BE1B73">
        <w:rPr>
          <w:rFonts w:cstheme="minorHAnsi"/>
          <w:sz w:val="24"/>
          <w:szCs w:val="24"/>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3A120A" w:rsidRPr="00BE1B73" w:rsidRDefault="003A120A" w:rsidP="003A120A">
      <w:pPr>
        <w:jc w:val="both"/>
        <w:rPr>
          <w:rFonts w:cstheme="minorHAnsi"/>
          <w:sz w:val="24"/>
          <w:szCs w:val="24"/>
        </w:rPr>
      </w:pPr>
      <w:r w:rsidRPr="00BE1B73">
        <w:rPr>
          <w:rFonts w:cstheme="minorHAnsi"/>
          <w:sz w:val="24"/>
          <w:szCs w:val="24"/>
        </w:rPr>
        <w:t>7. Акт приема-передачи оформляется в последний рабочий день увольняемого лица в учреждении.</w:t>
      </w:r>
    </w:p>
    <w:p w:rsidR="00472355" w:rsidRDefault="003A120A" w:rsidP="003A120A">
      <w:pPr>
        <w:jc w:val="both"/>
        <w:rPr>
          <w:rFonts w:cstheme="minorHAnsi"/>
          <w:sz w:val="24"/>
          <w:szCs w:val="24"/>
        </w:rPr>
      </w:pPr>
      <w:r w:rsidRPr="00BE1B73">
        <w:rPr>
          <w:rFonts w:cstheme="minorHAnsi"/>
          <w:sz w:val="24"/>
          <w:szCs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81780C" w:rsidRDefault="00472355" w:rsidP="0081780C">
      <w:pPr>
        <w:jc w:val="right"/>
        <w:rPr>
          <w:rFonts w:cstheme="minorHAnsi"/>
          <w:sz w:val="24"/>
          <w:szCs w:val="24"/>
        </w:rPr>
      </w:pPr>
      <w:r>
        <w:rPr>
          <w:rFonts w:cstheme="minorHAnsi"/>
          <w:sz w:val="24"/>
          <w:szCs w:val="24"/>
        </w:rPr>
        <w:br w:type="page"/>
      </w:r>
      <w:r w:rsidR="0081780C">
        <w:rPr>
          <w:rFonts w:cstheme="minorHAnsi"/>
          <w:sz w:val="24"/>
          <w:szCs w:val="24"/>
        </w:rPr>
        <w:lastRenderedPageBreak/>
        <w:br w:type="page"/>
      </w:r>
    </w:p>
    <w:p w:rsidR="0081780C" w:rsidRDefault="0081780C" w:rsidP="0081780C">
      <w:pPr>
        <w:jc w:val="right"/>
        <w:rPr>
          <w:rFonts w:cstheme="minorHAnsi"/>
          <w:sz w:val="24"/>
          <w:szCs w:val="24"/>
        </w:rPr>
      </w:pPr>
    </w:p>
    <w:p w:rsidR="0081780C" w:rsidRPr="00654130" w:rsidRDefault="0081780C" w:rsidP="0081780C">
      <w:pPr>
        <w:jc w:val="right"/>
        <w:rPr>
          <w:sz w:val="24"/>
          <w:szCs w:val="24"/>
        </w:rPr>
      </w:pPr>
      <w:r w:rsidRPr="00654130">
        <w:rPr>
          <w:sz w:val="24"/>
          <w:szCs w:val="24"/>
        </w:rPr>
        <w:t xml:space="preserve">Приложение </w:t>
      </w:r>
      <w:r>
        <w:rPr>
          <w:sz w:val="24"/>
          <w:szCs w:val="24"/>
        </w:rPr>
        <w:t>1</w:t>
      </w:r>
      <w:r w:rsidRPr="00654130">
        <w:br/>
      </w:r>
      <w:r w:rsidRPr="00654130">
        <w:rPr>
          <w:sz w:val="24"/>
          <w:szCs w:val="24"/>
        </w:rPr>
        <w:t xml:space="preserve">к </w:t>
      </w:r>
      <w:r>
        <w:rPr>
          <w:sz w:val="24"/>
          <w:szCs w:val="24"/>
        </w:rPr>
        <w:t>постановлению от 16.11.2023 г.  </w:t>
      </w:r>
      <w:r w:rsidRPr="00654130">
        <w:rPr>
          <w:sz w:val="24"/>
          <w:szCs w:val="24"/>
        </w:rPr>
        <w:t>№</w:t>
      </w:r>
      <w:r w:rsidR="000D0C0E">
        <w:rPr>
          <w:sz w:val="24"/>
          <w:szCs w:val="24"/>
        </w:rPr>
        <w:t xml:space="preserve">  99</w:t>
      </w:r>
    </w:p>
    <w:p w:rsidR="0081780C" w:rsidRDefault="0081780C" w:rsidP="0081780C">
      <w:pPr>
        <w:jc w:val="center"/>
        <w:rPr>
          <w:sz w:val="24"/>
          <w:szCs w:val="24"/>
        </w:rPr>
      </w:pPr>
    </w:p>
    <w:p w:rsidR="0081780C" w:rsidRPr="00654130" w:rsidRDefault="0081780C" w:rsidP="0081780C">
      <w:pPr>
        <w:jc w:val="center"/>
        <w:rPr>
          <w:sz w:val="24"/>
          <w:szCs w:val="24"/>
        </w:rPr>
      </w:pPr>
    </w:p>
    <w:p w:rsidR="0081780C" w:rsidRPr="00654130" w:rsidRDefault="0081780C" w:rsidP="0081780C">
      <w:pPr>
        <w:jc w:val="center"/>
        <w:rPr>
          <w:sz w:val="24"/>
          <w:szCs w:val="24"/>
        </w:rPr>
      </w:pPr>
    </w:p>
    <w:p w:rsidR="0081780C" w:rsidRPr="00654130" w:rsidRDefault="0081780C" w:rsidP="0081780C">
      <w:pPr>
        <w:jc w:val="center"/>
        <w:rPr>
          <w:sz w:val="24"/>
          <w:szCs w:val="24"/>
        </w:rPr>
      </w:pPr>
      <w:r w:rsidRPr="00654130">
        <w:rPr>
          <w:sz w:val="24"/>
          <w:szCs w:val="24"/>
        </w:rPr>
        <w:t>Состав</w:t>
      </w:r>
      <w:r>
        <w:rPr>
          <w:sz w:val="24"/>
          <w:szCs w:val="24"/>
        </w:rPr>
        <w:t> </w:t>
      </w:r>
      <w:r w:rsidRPr="00654130">
        <w:rPr>
          <w:sz w:val="24"/>
          <w:szCs w:val="24"/>
        </w:rPr>
        <w:t>постоянно действующей комиссии</w:t>
      </w:r>
      <w:r w:rsidRPr="00654130">
        <w:br/>
      </w:r>
      <w:r w:rsidRPr="00654130">
        <w:rPr>
          <w:sz w:val="24"/>
          <w:szCs w:val="24"/>
        </w:rPr>
        <w:t>по поступлению и выбытию активов</w:t>
      </w:r>
    </w:p>
    <w:p w:rsidR="0081780C" w:rsidRDefault="0081780C" w:rsidP="0081780C">
      <w:pPr>
        <w:jc w:val="center"/>
        <w:rPr>
          <w:sz w:val="24"/>
          <w:szCs w:val="24"/>
        </w:rPr>
      </w:pPr>
    </w:p>
    <w:p w:rsidR="0081780C" w:rsidRPr="00654130" w:rsidRDefault="0081780C" w:rsidP="0081780C">
      <w:pPr>
        <w:jc w:val="center"/>
        <w:rPr>
          <w:sz w:val="24"/>
          <w:szCs w:val="24"/>
        </w:rPr>
      </w:pPr>
    </w:p>
    <w:p w:rsidR="0081780C" w:rsidRPr="00654130" w:rsidRDefault="0081780C" w:rsidP="0081780C">
      <w:pPr>
        <w:rPr>
          <w:sz w:val="24"/>
          <w:szCs w:val="24"/>
        </w:rPr>
      </w:pPr>
      <w:r w:rsidRPr="00654130">
        <w:rPr>
          <w:sz w:val="24"/>
          <w:szCs w:val="24"/>
        </w:rPr>
        <w:t>1. В состав</w:t>
      </w:r>
      <w:r>
        <w:rPr>
          <w:sz w:val="24"/>
          <w:szCs w:val="24"/>
        </w:rPr>
        <w:t> </w:t>
      </w:r>
      <w:r w:rsidRPr="00654130">
        <w:rPr>
          <w:sz w:val="24"/>
          <w:szCs w:val="24"/>
        </w:rPr>
        <w:t>постоянно</w:t>
      </w:r>
      <w:r>
        <w:rPr>
          <w:sz w:val="24"/>
          <w:szCs w:val="24"/>
        </w:rPr>
        <w:t> </w:t>
      </w:r>
      <w:r w:rsidRPr="00654130">
        <w:rPr>
          <w:sz w:val="24"/>
          <w:szCs w:val="24"/>
        </w:rPr>
        <w:t>действующей</w:t>
      </w:r>
      <w:r>
        <w:rPr>
          <w:sz w:val="24"/>
          <w:szCs w:val="24"/>
        </w:rPr>
        <w:t> </w:t>
      </w:r>
      <w:r w:rsidRPr="00654130">
        <w:rPr>
          <w:sz w:val="24"/>
          <w:szCs w:val="24"/>
        </w:rPr>
        <w:t>комиссии по поступлению и выбытию активов</w:t>
      </w:r>
      <w:r>
        <w:rPr>
          <w:sz w:val="24"/>
          <w:szCs w:val="24"/>
        </w:rPr>
        <w:t> </w:t>
      </w:r>
      <w:r w:rsidRPr="00654130">
        <w:rPr>
          <w:sz w:val="24"/>
          <w:szCs w:val="24"/>
        </w:rPr>
        <w:t>входят:</w:t>
      </w:r>
    </w:p>
    <w:p w:rsidR="0081780C" w:rsidRPr="00654130" w:rsidRDefault="0081780C" w:rsidP="0081780C">
      <w:pPr>
        <w:rPr>
          <w:sz w:val="24"/>
          <w:szCs w:val="24"/>
        </w:rPr>
      </w:pPr>
      <w:r w:rsidRPr="00654130">
        <w:rPr>
          <w:sz w:val="24"/>
          <w:szCs w:val="24"/>
        </w:rPr>
        <w:t>–</w:t>
      </w:r>
      <w:r>
        <w:rPr>
          <w:sz w:val="24"/>
          <w:szCs w:val="24"/>
        </w:rPr>
        <w:t xml:space="preserve"> </w:t>
      </w:r>
      <w:proofErr w:type="spellStart"/>
      <w:r>
        <w:rPr>
          <w:sz w:val="24"/>
          <w:szCs w:val="24"/>
        </w:rPr>
        <w:t>Тимиров</w:t>
      </w:r>
      <w:proofErr w:type="spellEnd"/>
      <w:r>
        <w:rPr>
          <w:sz w:val="24"/>
          <w:szCs w:val="24"/>
        </w:rPr>
        <w:t xml:space="preserve"> Н.Н. </w:t>
      </w:r>
      <w:r w:rsidRPr="00654130">
        <w:rPr>
          <w:sz w:val="24"/>
          <w:szCs w:val="24"/>
        </w:rPr>
        <w:t>–</w:t>
      </w:r>
      <w:r>
        <w:rPr>
          <w:sz w:val="24"/>
          <w:szCs w:val="24"/>
        </w:rPr>
        <w:t> </w:t>
      </w:r>
      <w:r w:rsidRPr="00654130">
        <w:rPr>
          <w:sz w:val="24"/>
          <w:szCs w:val="24"/>
        </w:rPr>
        <w:t>председатель комиссии;</w:t>
      </w:r>
      <w:r w:rsidRPr="00654130">
        <w:br/>
      </w:r>
      <w:r w:rsidRPr="00654130">
        <w:rPr>
          <w:sz w:val="24"/>
          <w:szCs w:val="24"/>
        </w:rPr>
        <w:t>–</w:t>
      </w:r>
      <w:r>
        <w:rPr>
          <w:sz w:val="24"/>
          <w:szCs w:val="24"/>
        </w:rPr>
        <w:t xml:space="preserve"> Михайлова О.И.</w:t>
      </w:r>
      <w:proofErr w:type="gramStart"/>
      <w:r>
        <w:rPr>
          <w:sz w:val="24"/>
          <w:szCs w:val="24"/>
        </w:rPr>
        <w:t xml:space="preserve"> </w:t>
      </w:r>
      <w:r w:rsidRPr="00654130">
        <w:rPr>
          <w:sz w:val="24"/>
          <w:szCs w:val="24"/>
        </w:rPr>
        <w:t>;</w:t>
      </w:r>
      <w:proofErr w:type="gramEnd"/>
      <w:r w:rsidRPr="00654130">
        <w:br/>
      </w:r>
      <w:r w:rsidRPr="00654130">
        <w:rPr>
          <w:sz w:val="24"/>
          <w:szCs w:val="24"/>
        </w:rPr>
        <w:t>–</w:t>
      </w:r>
      <w:r>
        <w:rPr>
          <w:sz w:val="24"/>
          <w:szCs w:val="24"/>
        </w:rPr>
        <w:t xml:space="preserve"> </w:t>
      </w:r>
      <w:proofErr w:type="spellStart"/>
      <w:r>
        <w:rPr>
          <w:sz w:val="24"/>
          <w:szCs w:val="24"/>
        </w:rPr>
        <w:t>Гайфуллина</w:t>
      </w:r>
      <w:proofErr w:type="spellEnd"/>
      <w:r>
        <w:rPr>
          <w:sz w:val="24"/>
          <w:szCs w:val="24"/>
        </w:rPr>
        <w:t xml:space="preserve"> Л.К.</w:t>
      </w:r>
      <w:r w:rsidRPr="00654130">
        <w:rPr>
          <w:sz w:val="24"/>
          <w:szCs w:val="24"/>
        </w:rPr>
        <w:t>;</w:t>
      </w:r>
      <w:r w:rsidRPr="00654130">
        <w:br/>
      </w:r>
      <w:r w:rsidRPr="00654130">
        <w:rPr>
          <w:sz w:val="24"/>
          <w:szCs w:val="24"/>
        </w:rPr>
        <w:t>–</w:t>
      </w:r>
      <w:r>
        <w:rPr>
          <w:sz w:val="24"/>
          <w:szCs w:val="24"/>
        </w:rPr>
        <w:t xml:space="preserve"> </w:t>
      </w:r>
      <w:proofErr w:type="spellStart"/>
      <w:r>
        <w:rPr>
          <w:sz w:val="24"/>
          <w:szCs w:val="24"/>
        </w:rPr>
        <w:t>Минязева</w:t>
      </w:r>
      <w:proofErr w:type="spellEnd"/>
      <w:r>
        <w:rPr>
          <w:sz w:val="24"/>
          <w:szCs w:val="24"/>
        </w:rPr>
        <w:t xml:space="preserve"> И.А. (по согласованию)</w:t>
      </w:r>
      <w:r w:rsidRPr="00654130">
        <w:rPr>
          <w:sz w:val="24"/>
          <w:szCs w:val="24"/>
        </w:rPr>
        <w:t>;</w:t>
      </w:r>
      <w:r w:rsidRPr="00654130">
        <w:br/>
      </w:r>
    </w:p>
    <w:p w:rsidR="0081780C" w:rsidRPr="00654130" w:rsidRDefault="0081780C" w:rsidP="0081780C">
      <w:pPr>
        <w:rPr>
          <w:sz w:val="24"/>
          <w:szCs w:val="24"/>
        </w:rPr>
      </w:pPr>
      <w:r w:rsidRPr="00654130">
        <w:rPr>
          <w:sz w:val="24"/>
          <w:szCs w:val="24"/>
        </w:rPr>
        <w:t>2. Комиссия выполняет свои функции в</w:t>
      </w:r>
      <w:r>
        <w:rPr>
          <w:sz w:val="24"/>
          <w:szCs w:val="24"/>
        </w:rPr>
        <w:t> </w:t>
      </w:r>
      <w:r w:rsidRPr="00654130">
        <w:rPr>
          <w:sz w:val="24"/>
          <w:szCs w:val="24"/>
        </w:rPr>
        <w:t xml:space="preserve">соответствии с </w:t>
      </w:r>
      <w:r>
        <w:rPr>
          <w:sz w:val="24"/>
          <w:szCs w:val="24"/>
        </w:rPr>
        <w:t xml:space="preserve">действующим Положением о комиссии. </w:t>
      </w:r>
    </w:p>
    <w:p w:rsidR="0081780C" w:rsidRPr="00654130" w:rsidRDefault="0081780C" w:rsidP="0081780C">
      <w:pPr>
        <w:rPr>
          <w:sz w:val="24"/>
          <w:szCs w:val="24"/>
        </w:rPr>
      </w:pPr>
    </w:p>
    <w:p w:rsidR="0081780C" w:rsidRDefault="0081780C">
      <w:pPr>
        <w:spacing w:after="200" w:line="276" w:lineRule="auto"/>
        <w:rPr>
          <w:rFonts w:cstheme="minorHAnsi"/>
          <w:sz w:val="24"/>
          <w:szCs w:val="24"/>
        </w:rPr>
      </w:pPr>
    </w:p>
    <w:p w:rsidR="0081780C" w:rsidRDefault="0081780C">
      <w:pPr>
        <w:spacing w:after="200" w:line="276" w:lineRule="auto"/>
        <w:rPr>
          <w:rFonts w:cstheme="minorHAnsi"/>
          <w:sz w:val="24"/>
          <w:szCs w:val="24"/>
        </w:rPr>
      </w:pPr>
      <w:r>
        <w:rPr>
          <w:rFonts w:cstheme="minorHAnsi"/>
          <w:sz w:val="24"/>
          <w:szCs w:val="24"/>
        </w:rPr>
        <w:br w:type="page"/>
      </w:r>
    </w:p>
    <w:p w:rsidR="00472355" w:rsidRDefault="00472355">
      <w:pPr>
        <w:spacing w:after="200" w:line="276" w:lineRule="auto"/>
        <w:rPr>
          <w:rFonts w:cstheme="minorHAnsi"/>
          <w:sz w:val="24"/>
          <w:szCs w:val="24"/>
        </w:rPr>
      </w:pPr>
    </w:p>
    <w:p w:rsidR="00552698" w:rsidRDefault="00552698" w:rsidP="003A120A">
      <w:pPr>
        <w:jc w:val="both"/>
        <w:rPr>
          <w:rFonts w:cstheme="minorHAnsi"/>
          <w:sz w:val="24"/>
          <w:szCs w:val="24"/>
        </w:rPr>
      </w:pPr>
    </w:p>
    <w:p w:rsidR="005B0D49" w:rsidRPr="006E2C91" w:rsidRDefault="005B0D49" w:rsidP="005B0D49">
      <w:pPr>
        <w:jc w:val="right"/>
        <w:rPr>
          <w:sz w:val="24"/>
          <w:szCs w:val="24"/>
        </w:rPr>
      </w:pPr>
      <w:r w:rsidRPr="006E2C91">
        <w:rPr>
          <w:sz w:val="24"/>
          <w:szCs w:val="24"/>
        </w:rPr>
        <w:t>Приложение</w:t>
      </w:r>
      <w:proofErr w:type="gramStart"/>
      <w:r>
        <w:rPr>
          <w:sz w:val="24"/>
          <w:szCs w:val="24"/>
        </w:rPr>
        <w:t>2</w:t>
      </w:r>
      <w:proofErr w:type="gramEnd"/>
      <w:r w:rsidRPr="006E2C91">
        <w:br/>
      </w:r>
      <w:r w:rsidRPr="006E2C91">
        <w:rPr>
          <w:sz w:val="24"/>
          <w:szCs w:val="24"/>
        </w:rPr>
        <w:t xml:space="preserve">к </w:t>
      </w:r>
      <w:r w:rsidR="0081780C">
        <w:rPr>
          <w:sz w:val="24"/>
          <w:szCs w:val="24"/>
        </w:rPr>
        <w:t xml:space="preserve">постановлению </w:t>
      </w:r>
      <w:r>
        <w:rPr>
          <w:sz w:val="24"/>
          <w:szCs w:val="24"/>
        </w:rPr>
        <w:t xml:space="preserve"> </w:t>
      </w:r>
      <w:r w:rsidRPr="006E2C91">
        <w:rPr>
          <w:sz w:val="24"/>
          <w:szCs w:val="24"/>
        </w:rPr>
        <w:t xml:space="preserve"> от</w:t>
      </w:r>
      <w:r>
        <w:rPr>
          <w:sz w:val="24"/>
          <w:szCs w:val="24"/>
        </w:rPr>
        <w:t xml:space="preserve"> 16.11.2023 г.  </w:t>
      </w:r>
      <w:r w:rsidRPr="006E2C91">
        <w:rPr>
          <w:sz w:val="24"/>
          <w:szCs w:val="24"/>
        </w:rPr>
        <w:t>№</w:t>
      </w:r>
      <w:r w:rsidR="000D0C0E">
        <w:rPr>
          <w:sz w:val="24"/>
          <w:szCs w:val="24"/>
        </w:rPr>
        <w:t xml:space="preserve">  99</w:t>
      </w:r>
    </w:p>
    <w:p w:rsidR="005B0D49" w:rsidRDefault="005B0D49" w:rsidP="005B0D49">
      <w:pPr>
        <w:jc w:val="center"/>
        <w:rPr>
          <w:sz w:val="24"/>
          <w:szCs w:val="24"/>
        </w:rPr>
      </w:pPr>
    </w:p>
    <w:p w:rsidR="005B0D49" w:rsidRDefault="005B0D49" w:rsidP="005B0D49">
      <w:pPr>
        <w:jc w:val="center"/>
        <w:rPr>
          <w:sz w:val="24"/>
          <w:szCs w:val="24"/>
        </w:rPr>
      </w:pPr>
    </w:p>
    <w:p w:rsidR="005B0D49" w:rsidRDefault="005B0D49" w:rsidP="005B0D49">
      <w:pPr>
        <w:jc w:val="center"/>
        <w:rPr>
          <w:sz w:val="24"/>
          <w:szCs w:val="24"/>
        </w:rPr>
      </w:pPr>
    </w:p>
    <w:p w:rsidR="005B0D49" w:rsidRPr="006E2C91" w:rsidRDefault="005B0D49" w:rsidP="005B0D49">
      <w:pPr>
        <w:jc w:val="center"/>
        <w:rPr>
          <w:sz w:val="24"/>
          <w:szCs w:val="24"/>
        </w:rPr>
      </w:pPr>
    </w:p>
    <w:p w:rsidR="005B0D49" w:rsidRPr="006E2C91" w:rsidRDefault="005B0D49" w:rsidP="005B0D49">
      <w:pPr>
        <w:jc w:val="center"/>
        <w:rPr>
          <w:sz w:val="24"/>
          <w:szCs w:val="24"/>
        </w:rPr>
      </w:pPr>
      <w:r w:rsidRPr="006E2C91">
        <w:rPr>
          <w:sz w:val="24"/>
          <w:szCs w:val="24"/>
        </w:rPr>
        <w:t>Состав инвентаризационной комиссии</w:t>
      </w:r>
    </w:p>
    <w:p w:rsidR="005B0D49" w:rsidRDefault="005B0D49" w:rsidP="005B0D49">
      <w:pPr>
        <w:jc w:val="center"/>
        <w:rPr>
          <w:sz w:val="24"/>
          <w:szCs w:val="24"/>
        </w:rPr>
      </w:pPr>
    </w:p>
    <w:p w:rsidR="005B0D49" w:rsidRPr="006E2C91" w:rsidRDefault="005B0D49" w:rsidP="005B0D49">
      <w:pPr>
        <w:jc w:val="center"/>
        <w:rPr>
          <w:sz w:val="24"/>
          <w:szCs w:val="24"/>
        </w:rPr>
      </w:pPr>
    </w:p>
    <w:p w:rsidR="005B0D49" w:rsidRPr="000C6017" w:rsidRDefault="005B0D49" w:rsidP="005B0D49">
      <w:pPr>
        <w:rPr>
          <w:sz w:val="24"/>
          <w:szCs w:val="24"/>
        </w:rPr>
      </w:pPr>
      <w:r w:rsidRPr="006E2C91">
        <w:rPr>
          <w:sz w:val="24"/>
          <w:szCs w:val="24"/>
        </w:rPr>
        <w:t>В состав постоянно действующей</w:t>
      </w:r>
      <w:r>
        <w:rPr>
          <w:sz w:val="24"/>
          <w:szCs w:val="24"/>
        </w:rPr>
        <w:t> </w:t>
      </w:r>
      <w:r w:rsidRPr="006E2C91">
        <w:rPr>
          <w:sz w:val="24"/>
          <w:szCs w:val="24"/>
        </w:rPr>
        <w:t>инвентаризационной</w:t>
      </w:r>
      <w:r>
        <w:rPr>
          <w:sz w:val="24"/>
          <w:szCs w:val="24"/>
        </w:rPr>
        <w:t> </w:t>
      </w:r>
      <w:r w:rsidRPr="006E2C91">
        <w:rPr>
          <w:sz w:val="24"/>
          <w:szCs w:val="24"/>
        </w:rPr>
        <w:t xml:space="preserve">комиссии </w:t>
      </w:r>
      <w:r>
        <w:rPr>
          <w:sz w:val="24"/>
          <w:szCs w:val="24"/>
        </w:rPr>
        <w:t>входят:</w:t>
      </w:r>
    </w:p>
    <w:p w:rsidR="005B0D49" w:rsidRPr="000C6017" w:rsidRDefault="005B0D49" w:rsidP="005B0D49">
      <w:pPr>
        <w:rPr>
          <w:sz w:val="24"/>
          <w:szCs w:val="24"/>
        </w:rPr>
      </w:pPr>
      <w:proofErr w:type="spellStart"/>
      <w:r>
        <w:rPr>
          <w:sz w:val="24"/>
          <w:szCs w:val="24"/>
        </w:rPr>
        <w:t>Тимиров</w:t>
      </w:r>
      <w:proofErr w:type="spellEnd"/>
      <w:r>
        <w:rPr>
          <w:sz w:val="24"/>
          <w:szCs w:val="24"/>
        </w:rPr>
        <w:t xml:space="preserve"> Н.Н.- глава СП </w:t>
      </w:r>
    </w:p>
    <w:p w:rsidR="005B0D49" w:rsidRDefault="005B0D49" w:rsidP="0081780C">
      <w:pPr>
        <w:numPr>
          <w:ilvl w:val="0"/>
          <w:numId w:val="51"/>
        </w:numPr>
        <w:spacing w:before="100" w:beforeAutospacing="1" w:after="100" w:afterAutospacing="1"/>
        <w:ind w:left="780" w:right="180"/>
        <w:contextualSpacing/>
        <w:rPr>
          <w:sz w:val="24"/>
          <w:szCs w:val="24"/>
        </w:rPr>
      </w:pPr>
      <w:r>
        <w:rPr>
          <w:sz w:val="24"/>
          <w:szCs w:val="24"/>
        </w:rPr>
        <w:t>Михайлова О.И.</w:t>
      </w:r>
    </w:p>
    <w:p w:rsidR="005B0D49" w:rsidRDefault="005B0D49" w:rsidP="0081780C">
      <w:pPr>
        <w:numPr>
          <w:ilvl w:val="0"/>
          <w:numId w:val="51"/>
        </w:numPr>
        <w:spacing w:before="100" w:beforeAutospacing="1" w:after="100" w:afterAutospacing="1"/>
        <w:ind w:left="780" w:right="180"/>
        <w:contextualSpacing/>
        <w:rPr>
          <w:sz w:val="24"/>
          <w:szCs w:val="24"/>
        </w:rPr>
      </w:pPr>
      <w:proofErr w:type="spellStart"/>
      <w:r>
        <w:rPr>
          <w:sz w:val="24"/>
          <w:szCs w:val="24"/>
        </w:rPr>
        <w:t>Зарипова</w:t>
      </w:r>
      <w:proofErr w:type="spellEnd"/>
      <w:r>
        <w:rPr>
          <w:sz w:val="24"/>
          <w:szCs w:val="24"/>
        </w:rPr>
        <w:t xml:space="preserve"> Р.Т.</w:t>
      </w:r>
    </w:p>
    <w:p w:rsidR="005B0D49" w:rsidRDefault="005B0D49" w:rsidP="0081780C">
      <w:pPr>
        <w:numPr>
          <w:ilvl w:val="0"/>
          <w:numId w:val="51"/>
        </w:numPr>
        <w:spacing w:before="100" w:beforeAutospacing="1" w:after="100" w:afterAutospacing="1"/>
        <w:ind w:left="780" w:right="180"/>
        <w:contextualSpacing/>
        <w:rPr>
          <w:sz w:val="24"/>
          <w:szCs w:val="24"/>
        </w:rPr>
      </w:pPr>
      <w:proofErr w:type="spellStart"/>
      <w:r>
        <w:rPr>
          <w:sz w:val="24"/>
          <w:szCs w:val="24"/>
        </w:rPr>
        <w:t>Минязева</w:t>
      </w:r>
      <w:proofErr w:type="spellEnd"/>
      <w:r>
        <w:rPr>
          <w:sz w:val="24"/>
          <w:szCs w:val="24"/>
        </w:rPr>
        <w:t xml:space="preserve"> И.А. </w:t>
      </w:r>
    </w:p>
    <w:p w:rsidR="005B0D49" w:rsidRDefault="005B0D49" w:rsidP="005B0D49">
      <w:pPr>
        <w:ind w:left="780" w:right="180"/>
        <w:rPr>
          <w:sz w:val="24"/>
          <w:szCs w:val="24"/>
        </w:rPr>
      </w:pPr>
    </w:p>
    <w:p w:rsidR="005B0D49" w:rsidRPr="006E2C91" w:rsidRDefault="005B0D49" w:rsidP="005B0D49">
      <w:pPr>
        <w:rPr>
          <w:sz w:val="24"/>
          <w:szCs w:val="24"/>
        </w:rPr>
      </w:pPr>
      <w:r w:rsidRPr="006E2C91">
        <w:rPr>
          <w:sz w:val="24"/>
          <w:szCs w:val="24"/>
        </w:rPr>
        <w:t>Свои функции комиссия выполняет в соответствии с положением, утвержд</w:t>
      </w:r>
      <w:r>
        <w:rPr>
          <w:sz w:val="24"/>
          <w:szCs w:val="24"/>
        </w:rPr>
        <w:t xml:space="preserve">енным </w:t>
      </w:r>
      <w:r w:rsidRPr="006E2C91">
        <w:rPr>
          <w:sz w:val="24"/>
          <w:szCs w:val="24"/>
        </w:rPr>
        <w:t xml:space="preserve"> </w:t>
      </w:r>
      <w:r>
        <w:rPr>
          <w:sz w:val="24"/>
          <w:szCs w:val="24"/>
        </w:rPr>
        <w:t>распоряжением главы сельского поселения.</w:t>
      </w:r>
      <w:r w:rsidRPr="006E2C91">
        <w:br/>
      </w:r>
    </w:p>
    <w:p w:rsidR="00472355" w:rsidRDefault="00552698" w:rsidP="00472355">
      <w:pPr>
        <w:jc w:val="right"/>
        <w:rPr>
          <w:rFonts w:cstheme="minorHAnsi"/>
          <w:sz w:val="24"/>
          <w:szCs w:val="24"/>
        </w:rPr>
      </w:pPr>
      <w:r>
        <w:rPr>
          <w:rFonts w:cstheme="minorHAnsi"/>
          <w:sz w:val="24"/>
          <w:szCs w:val="24"/>
        </w:rPr>
        <w:br w:type="page"/>
      </w:r>
    </w:p>
    <w:p w:rsidR="00472355" w:rsidRDefault="00472355" w:rsidP="00472355">
      <w:pPr>
        <w:jc w:val="right"/>
        <w:rPr>
          <w:rFonts w:cstheme="minorHAnsi"/>
          <w:sz w:val="24"/>
          <w:szCs w:val="24"/>
        </w:rPr>
      </w:pPr>
    </w:p>
    <w:p w:rsidR="00472355" w:rsidRDefault="00472355" w:rsidP="00472355">
      <w:pPr>
        <w:jc w:val="right"/>
        <w:rPr>
          <w:rFonts w:cstheme="minorHAnsi"/>
          <w:sz w:val="24"/>
          <w:szCs w:val="24"/>
        </w:rPr>
      </w:pPr>
    </w:p>
    <w:p w:rsidR="00472355" w:rsidRPr="00455CB6" w:rsidRDefault="00472355" w:rsidP="00472355">
      <w:pPr>
        <w:jc w:val="right"/>
        <w:rPr>
          <w:sz w:val="24"/>
          <w:szCs w:val="24"/>
        </w:rPr>
      </w:pPr>
      <w:r w:rsidRPr="00455CB6">
        <w:rPr>
          <w:sz w:val="24"/>
          <w:szCs w:val="24"/>
        </w:rPr>
        <w:t xml:space="preserve">Приложение </w:t>
      </w:r>
      <w:r>
        <w:rPr>
          <w:sz w:val="24"/>
          <w:szCs w:val="24"/>
        </w:rPr>
        <w:t>3</w:t>
      </w:r>
      <w:r w:rsidRPr="00455CB6">
        <w:br/>
      </w:r>
      <w:r w:rsidRPr="00455CB6">
        <w:rPr>
          <w:sz w:val="24"/>
          <w:szCs w:val="24"/>
        </w:rPr>
        <w:t>к</w:t>
      </w:r>
      <w:r>
        <w:rPr>
          <w:sz w:val="24"/>
          <w:szCs w:val="24"/>
        </w:rPr>
        <w:t xml:space="preserve"> постановлению </w:t>
      </w:r>
      <w:r w:rsidRPr="00455CB6">
        <w:rPr>
          <w:sz w:val="24"/>
          <w:szCs w:val="24"/>
        </w:rPr>
        <w:t xml:space="preserve"> от</w:t>
      </w:r>
      <w:r>
        <w:rPr>
          <w:sz w:val="24"/>
          <w:szCs w:val="24"/>
        </w:rPr>
        <w:t> 16.11.2023 года  </w:t>
      </w:r>
      <w:r w:rsidRPr="00455CB6">
        <w:rPr>
          <w:sz w:val="24"/>
          <w:szCs w:val="24"/>
        </w:rPr>
        <w:t>№</w:t>
      </w:r>
      <w:r w:rsidR="000D0C0E">
        <w:rPr>
          <w:sz w:val="24"/>
          <w:szCs w:val="24"/>
        </w:rPr>
        <w:t> 99</w:t>
      </w:r>
    </w:p>
    <w:p w:rsidR="00472355" w:rsidRDefault="00472355" w:rsidP="00472355">
      <w:pPr>
        <w:jc w:val="center"/>
        <w:rPr>
          <w:sz w:val="24"/>
          <w:szCs w:val="24"/>
        </w:rPr>
      </w:pPr>
    </w:p>
    <w:p w:rsidR="00472355" w:rsidRDefault="00472355" w:rsidP="00472355">
      <w:pPr>
        <w:jc w:val="center"/>
        <w:rPr>
          <w:sz w:val="24"/>
          <w:szCs w:val="24"/>
        </w:rPr>
      </w:pPr>
    </w:p>
    <w:p w:rsidR="00472355" w:rsidRDefault="00472355" w:rsidP="00472355">
      <w:pPr>
        <w:jc w:val="center"/>
        <w:rPr>
          <w:sz w:val="24"/>
          <w:szCs w:val="24"/>
        </w:rPr>
      </w:pPr>
    </w:p>
    <w:p w:rsidR="00472355" w:rsidRPr="00455CB6" w:rsidRDefault="00472355" w:rsidP="00472355">
      <w:pPr>
        <w:jc w:val="center"/>
        <w:rPr>
          <w:sz w:val="24"/>
          <w:szCs w:val="24"/>
        </w:rPr>
      </w:pPr>
    </w:p>
    <w:p w:rsidR="00472355" w:rsidRPr="00455CB6" w:rsidRDefault="00472355" w:rsidP="00472355">
      <w:pPr>
        <w:jc w:val="center"/>
        <w:rPr>
          <w:sz w:val="24"/>
          <w:szCs w:val="24"/>
        </w:rPr>
      </w:pPr>
      <w:r w:rsidRPr="00455CB6">
        <w:rPr>
          <w:sz w:val="24"/>
          <w:szCs w:val="24"/>
        </w:rPr>
        <w:t>Состав комиссии по</w:t>
      </w:r>
      <w:r>
        <w:rPr>
          <w:sz w:val="24"/>
          <w:szCs w:val="24"/>
        </w:rPr>
        <w:t> </w:t>
      </w:r>
      <w:r w:rsidRPr="00455CB6">
        <w:rPr>
          <w:sz w:val="24"/>
          <w:szCs w:val="24"/>
        </w:rPr>
        <w:t>проверке показаний одометров автотранспорта</w:t>
      </w:r>
    </w:p>
    <w:p w:rsidR="00472355" w:rsidRPr="00455CB6" w:rsidRDefault="00472355" w:rsidP="00472355">
      <w:pPr>
        <w:rPr>
          <w:sz w:val="24"/>
          <w:szCs w:val="24"/>
        </w:rPr>
      </w:pPr>
      <w:r w:rsidRPr="00455CB6">
        <w:rPr>
          <w:sz w:val="24"/>
          <w:szCs w:val="24"/>
        </w:rPr>
        <w:t>1. В</w:t>
      </w:r>
      <w:r>
        <w:rPr>
          <w:sz w:val="24"/>
          <w:szCs w:val="24"/>
        </w:rPr>
        <w:t> </w:t>
      </w:r>
      <w:r w:rsidRPr="00455CB6">
        <w:rPr>
          <w:sz w:val="24"/>
          <w:szCs w:val="24"/>
        </w:rPr>
        <w:t>состав постоянно действующей комиссии по</w:t>
      </w:r>
      <w:r>
        <w:rPr>
          <w:sz w:val="24"/>
          <w:szCs w:val="24"/>
        </w:rPr>
        <w:t> </w:t>
      </w:r>
      <w:r w:rsidRPr="00455CB6">
        <w:rPr>
          <w:sz w:val="24"/>
          <w:szCs w:val="24"/>
        </w:rPr>
        <w:t>проверке показаний одометров входят:</w:t>
      </w:r>
    </w:p>
    <w:p w:rsidR="00472355" w:rsidRPr="000E1D68" w:rsidRDefault="00472355" w:rsidP="00472355">
      <w:pPr>
        <w:rPr>
          <w:sz w:val="24"/>
          <w:szCs w:val="24"/>
        </w:rPr>
      </w:pPr>
      <w:r w:rsidRPr="00455CB6">
        <w:rPr>
          <w:sz w:val="24"/>
          <w:szCs w:val="24"/>
        </w:rPr>
        <w:t>—</w:t>
      </w:r>
      <w:r>
        <w:rPr>
          <w:sz w:val="24"/>
          <w:szCs w:val="24"/>
        </w:rPr>
        <w:t> </w:t>
      </w:r>
      <w:r w:rsidRPr="00455CB6">
        <w:rPr>
          <w:sz w:val="24"/>
          <w:szCs w:val="24"/>
        </w:rPr>
        <w:t>председатель комиссии</w:t>
      </w:r>
      <w:r>
        <w:rPr>
          <w:sz w:val="24"/>
          <w:szCs w:val="24"/>
        </w:rPr>
        <w:t> </w:t>
      </w:r>
      <w:r w:rsidRPr="00455CB6">
        <w:rPr>
          <w:sz w:val="24"/>
          <w:szCs w:val="24"/>
        </w:rPr>
        <w:t>—</w:t>
      </w:r>
      <w:r>
        <w:rPr>
          <w:sz w:val="24"/>
          <w:szCs w:val="24"/>
        </w:rPr>
        <w:t xml:space="preserve"> </w:t>
      </w:r>
      <w:proofErr w:type="spellStart"/>
      <w:r>
        <w:rPr>
          <w:sz w:val="24"/>
          <w:szCs w:val="24"/>
        </w:rPr>
        <w:t>Тимиров</w:t>
      </w:r>
      <w:proofErr w:type="spellEnd"/>
      <w:r>
        <w:rPr>
          <w:sz w:val="24"/>
          <w:szCs w:val="24"/>
        </w:rPr>
        <w:t xml:space="preserve"> Н.Н. – глава сельского поселения</w:t>
      </w:r>
      <w:proofErr w:type="gramStart"/>
      <w:r>
        <w:rPr>
          <w:sz w:val="24"/>
          <w:szCs w:val="24"/>
        </w:rPr>
        <w:t xml:space="preserve"> </w:t>
      </w:r>
      <w:r w:rsidRPr="000E1D68">
        <w:rPr>
          <w:sz w:val="24"/>
          <w:szCs w:val="24"/>
        </w:rPr>
        <w:t>;</w:t>
      </w:r>
      <w:proofErr w:type="gramEnd"/>
    </w:p>
    <w:p w:rsidR="00472355" w:rsidRDefault="00472355" w:rsidP="00472355">
      <w:pPr>
        <w:rPr>
          <w:sz w:val="24"/>
          <w:szCs w:val="24"/>
        </w:rPr>
      </w:pPr>
      <w:r>
        <w:rPr>
          <w:sz w:val="24"/>
          <w:szCs w:val="24"/>
        </w:rPr>
        <w:t>— члены комиссии:</w:t>
      </w:r>
    </w:p>
    <w:p w:rsidR="00472355" w:rsidRPr="000E1D68" w:rsidRDefault="00472355" w:rsidP="0081780C">
      <w:pPr>
        <w:numPr>
          <w:ilvl w:val="0"/>
          <w:numId w:val="39"/>
        </w:numPr>
        <w:spacing w:before="100" w:beforeAutospacing="1" w:after="100" w:afterAutospacing="1"/>
        <w:ind w:left="780" w:right="180"/>
        <w:contextualSpacing/>
        <w:rPr>
          <w:sz w:val="24"/>
          <w:szCs w:val="24"/>
        </w:rPr>
      </w:pPr>
      <w:r>
        <w:rPr>
          <w:sz w:val="24"/>
          <w:szCs w:val="24"/>
        </w:rPr>
        <w:t>Михайлова О.И.- помощник главы СП</w:t>
      </w:r>
    </w:p>
    <w:p w:rsidR="00472355" w:rsidRDefault="00472355" w:rsidP="0081780C">
      <w:pPr>
        <w:numPr>
          <w:ilvl w:val="0"/>
          <w:numId w:val="39"/>
        </w:numPr>
        <w:spacing w:before="100" w:beforeAutospacing="1" w:after="100" w:afterAutospacing="1"/>
        <w:ind w:left="780" w:right="180"/>
        <w:rPr>
          <w:sz w:val="24"/>
          <w:szCs w:val="24"/>
        </w:rPr>
      </w:pPr>
      <w:proofErr w:type="spellStart"/>
      <w:r>
        <w:rPr>
          <w:sz w:val="24"/>
          <w:szCs w:val="24"/>
        </w:rPr>
        <w:t>Зарипова</w:t>
      </w:r>
      <w:proofErr w:type="spellEnd"/>
      <w:r>
        <w:rPr>
          <w:sz w:val="24"/>
          <w:szCs w:val="24"/>
        </w:rPr>
        <w:t xml:space="preserve"> Р.Т. – специалист </w:t>
      </w:r>
    </w:p>
    <w:p w:rsidR="00472355" w:rsidRPr="00455CB6" w:rsidRDefault="00472355" w:rsidP="00472355">
      <w:pPr>
        <w:rPr>
          <w:sz w:val="24"/>
          <w:szCs w:val="24"/>
        </w:rPr>
      </w:pPr>
      <w:r w:rsidRPr="00455CB6">
        <w:rPr>
          <w:sz w:val="24"/>
          <w:szCs w:val="24"/>
        </w:rPr>
        <w:t>2. На</w:t>
      </w:r>
      <w:r>
        <w:rPr>
          <w:sz w:val="24"/>
          <w:szCs w:val="24"/>
        </w:rPr>
        <w:t> </w:t>
      </w:r>
      <w:r w:rsidRPr="00455CB6">
        <w:rPr>
          <w:sz w:val="24"/>
          <w:szCs w:val="24"/>
        </w:rPr>
        <w:t>комиссию возлагаются следующие обязанности:</w:t>
      </w:r>
    </w:p>
    <w:p w:rsidR="00472355" w:rsidRPr="00455CB6" w:rsidRDefault="00472355" w:rsidP="0081780C">
      <w:pPr>
        <w:numPr>
          <w:ilvl w:val="0"/>
          <w:numId w:val="40"/>
        </w:numPr>
        <w:spacing w:before="100" w:beforeAutospacing="1" w:after="100" w:afterAutospacing="1"/>
        <w:ind w:left="780" w:right="180"/>
        <w:contextualSpacing/>
        <w:rPr>
          <w:sz w:val="24"/>
          <w:szCs w:val="24"/>
        </w:rPr>
      </w:pPr>
      <w:r w:rsidRPr="00455CB6">
        <w:rPr>
          <w:sz w:val="24"/>
          <w:szCs w:val="24"/>
        </w:rPr>
        <w:t>проверка наличия пломб и</w:t>
      </w:r>
      <w:r>
        <w:rPr>
          <w:sz w:val="24"/>
          <w:szCs w:val="24"/>
        </w:rPr>
        <w:t> </w:t>
      </w:r>
      <w:r w:rsidRPr="00455CB6">
        <w:rPr>
          <w:sz w:val="24"/>
          <w:szCs w:val="24"/>
        </w:rPr>
        <w:t>правильности пломбирования спидометра;</w:t>
      </w:r>
    </w:p>
    <w:p w:rsidR="00472355" w:rsidRDefault="00472355" w:rsidP="0081780C">
      <w:pPr>
        <w:numPr>
          <w:ilvl w:val="0"/>
          <w:numId w:val="40"/>
        </w:numPr>
        <w:spacing w:before="100" w:beforeAutospacing="1" w:after="100" w:afterAutospacing="1"/>
        <w:ind w:left="780" w:right="180"/>
        <w:contextualSpacing/>
        <w:rPr>
          <w:sz w:val="24"/>
          <w:szCs w:val="24"/>
        </w:rPr>
      </w:pPr>
      <w:r>
        <w:rPr>
          <w:sz w:val="24"/>
          <w:szCs w:val="24"/>
        </w:rPr>
        <w:t>проверка показаний одометра;</w:t>
      </w:r>
    </w:p>
    <w:p w:rsidR="00472355" w:rsidRDefault="00472355" w:rsidP="0081780C">
      <w:pPr>
        <w:numPr>
          <w:ilvl w:val="0"/>
          <w:numId w:val="40"/>
        </w:numPr>
        <w:spacing w:before="100" w:beforeAutospacing="1" w:after="100" w:afterAutospacing="1"/>
        <w:ind w:left="780" w:right="180"/>
        <w:rPr>
          <w:sz w:val="24"/>
          <w:szCs w:val="24"/>
        </w:rPr>
      </w:pPr>
      <w:r w:rsidRPr="00455CB6">
        <w:rPr>
          <w:sz w:val="24"/>
          <w:szCs w:val="24"/>
        </w:rPr>
        <w:t>проверка правильности оформления первичных документов бухучета, полноты и</w:t>
      </w:r>
      <w:r>
        <w:rPr>
          <w:sz w:val="24"/>
          <w:szCs w:val="24"/>
        </w:rPr>
        <w:t> </w:t>
      </w:r>
      <w:r w:rsidRPr="00455CB6">
        <w:rPr>
          <w:sz w:val="24"/>
          <w:szCs w:val="24"/>
        </w:rPr>
        <w:t>качества ведения документооборота по</w:t>
      </w:r>
      <w:r>
        <w:rPr>
          <w:sz w:val="24"/>
          <w:szCs w:val="24"/>
        </w:rPr>
        <w:t> </w:t>
      </w:r>
      <w:r w:rsidRPr="00455CB6">
        <w:rPr>
          <w:sz w:val="24"/>
          <w:szCs w:val="24"/>
        </w:rPr>
        <w:t>автомобилю (заполнение всех реквизитов путевых листов, проставление необходимых подписей, наличие неоговоренных исправлений, наличие и</w:t>
      </w:r>
      <w:r>
        <w:rPr>
          <w:sz w:val="24"/>
          <w:szCs w:val="24"/>
        </w:rPr>
        <w:t> </w:t>
      </w:r>
      <w:r w:rsidRPr="00455CB6">
        <w:rPr>
          <w:sz w:val="24"/>
          <w:szCs w:val="24"/>
        </w:rPr>
        <w:t>заполнение журнала выхода и</w:t>
      </w:r>
      <w:r>
        <w:rPr>
          <w:sz w:val="24"/>
          <w:szCs w:val="24"/>
        </w:rPr>
        <w:t> </w:t>
      </w:r>
      <w:r w:rsidRPr="00455CB6">
        <w:rPr>
          <w:sz w:val="24"/>
          <w:szCs w:val="24"/>
        </w:rPr>
        <w:t>возвращения автотранспорта, журнала выдачи путевых листов).</w:t>
      </w:r>
    </w:p>
    <w:p w:rsidR="005B0D49" w:rsidRDefault="005B0D49">
      <w:pPr>
        <w:spacing w:after="200" w:line="276" w:lineRule="auto"/>
        <w:rPr>
          <w:sz w:val="24"/>
          <w:szCs w:val="24"/>
        </w:rPr>
        <w:sectPr w:rsidR="005B0D49" w:rsidSect="003A120A">
          <w:pgSz w:w="11906" w:h="16838"/>
          <w:pgMar w:top="568" w:right="850" w:bottom="1134" w:left="1701" w:header="708" w:footer="708" w:gutter="0"/>
          <w:cols w:space="708"/>
          <w:docGrid w:linePitch="360"/>
        </w:sectPr>
      </w:pPr>
      <w:r>
        <w:rPr>
          <w:sz w:val="24"/>
          <w:szCs w:val="24"/>
        </w:rPr>
        <w:br w:type="page"/>
      </w:r>
    </w:p>
    <w:p w:rsidR="005B0D49" w:rsidRPr="006371DE" w:rsidRDefault="005B0D49" w:rsidP="005B0D49">
      <w:pPr>
        <w:jc w:val="right"/>
        <w:rPr>
          <w:sz w:val="24"/>
          <w:szCs w:val="24"/>
        </w:rPr>
      </w:pPr>
      <w:r w:rsidRPr="006371DE">
        <w:rPr>
          <w:sz w:val="24"/>
          <w:szCs w:val="24"/>
        </w:rPr>
        <w:lastRenderedPageBreak/>
        <w:t xml:space="preserve">Приложение </w:t>
      </w:r>
      <w:r>
        <w:rPr>
          <w:sz w:val="24"/>
          <w:szCs w:val="24"/>
        </w:rPr>
        <w:t>4</w:t>
      </w:r>
      <w:r w:rsidRPr="006371DE">
        <w:br/>
      </w:r>
      <w:r w:rsidRPr="006371DE">
        <w:rPr>
          <w:sz w:val="24"/>
          <w:szCs w:val="24"/>
        </w:rPr>
        <w:t xml:space="preserve">к </w:t>
      </w:r>
      <w:r>
        <w:rPr>
          <w:sz w:val="24"/>
          <w:szCs w:val="24"/>
        </w:rPr>
        <w:t xml:space="preserve">постановлению от 16.11.2023 года </w:t>
      </w:r>
      <w:r w:rsidRPr="006371DE">
        <w:rPr>
          <w:sz w:val="24"/>
          <w:szCs w:val="24"/>
        </w:rPr>
        <w:t xml:space="preserve"> от № </w:t>
      </w:r>
      <w:r w:rsidR="000D0C0E">
        <w:rPr>
          <w:sz w:val="24"/>
          <w:szCs w:val="24"/>
        </w:rPr>
        <w:t>99</w:t>
      </w:r>
    </w:p>
    <w:p w:rsidR="005B0D49" w:rsidRPr="006371DE" w:rsidRDefault="005B0D49" w:rsidP="005B0D49">
      <w:pPr>
        <w:rPr>
          <w:sz w:val="24"/>
          <w:szCs w:val="24"/>
        </w:rPr>
      </w:pPr>
    </w:p>
    <w:p w:rsidR="005B0D49" w:rsidRPr="00572F1A" w:rsidRDefault="005B0D49" w:rsidP="005B0D49">
      <w:pPr>
        <w:jc w:val="center"/>
        <w:rPr>
          <w:sz w:val="24"/>
          <w:szCs w:val="24"/>
        </w:rPr>
      </w:pPr>
      <w:r w:rsidRPr="00572F1A">
        <w:rPr>
          <w:b/>
          <w:bCs/>
          <w:sz w:val="24"/>
          <w:szCs w:val="24"/>
        </w:rPr>
        <w:t>Порядок и сроки передачи первичных учетных документов для отражения в бухгалтерском учете</w:t>
      </w:r>
    </w:p>
    <w:p w:rsidR="005B0D49" w:rsidRPr="00572F1A" w:rsidRDefault="005B0D49" w:rsidP="005B0D49">
      <w:pPr>
        <w:jc w:val="center"/>
        <w:rPr>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548"/>
        <w:gridCol w:w="604"/>
        <w:gridCol w:w="1123"/>
        <w:gridCol w:w="1305"/>
        <w:gridCol w:w="983"/>
        <w:gridCol w:w="1037"/>
        <w:gridCol w:w="1266"/>
        <w:gridCol w:w="1067"/>
        <w:gridCol w:w="1772"/>
        <w:gridCol w:w="1260"/>
        <w:gridCol w:w="1092"/>
        <w:gridCol w:w="1004"/>
        <w:gridCol w:w="155"/>
        <w:gridCol w:w="1071"/>
      </w:tblGrid>
      <w:tr w:rsidR="005B0D49" w:rsidTr="000D0C0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Наименование</w:t>
            </w:r>
            <w:r>
              <w:br/>
            </w:r>
            <w:r>
              <w:rPr>
                <w:b/>
                <w:bCs/>
                <w:sz w:val="24"/>
                <w:szCs w:val="24"/>
              </w:rPr>
              <w:t>документа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Создание (получение) документа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Проверка документа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Обработка документа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Передача в архив</w:t>
            </w:r>
          </w:p>
        </w:tc>
      </w:tr>
      <w:tr w:rsidR="005B0D49"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Кол-</w:t>
            </w:r>
            <w:r>
              <w:br/>
            </w:r>
            <w:r>
              <w:rPr>
                <w:b/>
                <w:bCs/>
                <w:sz w:val="24"/>
                <w:szCs w:val="24"/>
              </w:rPr>
              <w:t>во</w:t>
            </w:r>
            <w:r>
              <w:br/>
            </w:r>
            <w:r>
              <w:rPr>
                <w:b/>
                <w:bCs/>
                <w:sz w:val="24"/>
                <w:szCs w:val="24"/>
              </w:rPr>
              <w:t>экз.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proofErr w:type="spellStart"/>
            <w:r w:rsidRPr="00572F1A">
              <w:rPr>
                <w:b/>
                <w:bCs/>
                <w:sz w:val="24"/>
                <w:szCs w:val="24"/>
              </w:rPr>
              <w:t>Ответс</w:t>
            </w:r>
            <w:proofErr w:type="gramStart"/>
            <w:r w:rsidRPr="00572F1A">
              <w:rPr>
                <w:b/>
                <w:bCs/>
                <w:sz w:val="24"/>
                <w:szCs w:val="24"/>
              </w:rPr>
              <w:t>т</w:t>
            </w:r>
            <w:proofErr w:type="spellEnd"/>
            <w:r w:rsidRPr="00572F1A">
              <w:rPr>
                <w:b/>
                <w:bCs/>
                <w:sz w:val="24"/>
                <w:szCs w:val="24"/>
              </w:rPr>
              <w:t>-</w:t>
            </w:r>
            <w:proofErr w:type="gramEnd"/>
            <w:r w:rsidRPr="00572F1A">
              <w:br/>
            </w:r>
            <w:r w:rsidRPr="00572F1A">
              <w:rPr>
                <w:b/>
                <w:bCs/>
                <w:sz w:val="24"/>
                <w:szCs w:val="24"/>
              </w:rPr>
              <w:t>венный</w:t>
            </w:r>
            <w:r w:rsidRPr="00572F1A">
              <w:br/>
            </w:r>
            <w:r w:rsidRPr="00572F1A">
              <w:rPr>
                <w:b/>
                <w:bCs/>
                <w:sz w:val="24"/>
                <w:szCs w:val="24"/>
              </w:rPr>
              <w:t>за</w:t>
            </w:r>
            <w:r w:rsidRPr="00572F1A">
              <w:br/>
            </w:r>
            <w:r w:rsidRPr="00572F1A">
              <w:rPr>
                <w:b/>
                <w:bCs/>
                <w:sz w:val="24"/>
                <w:szCs w:val="24"/>
              </w:rPr>
              <w:t>выдачу</w:t>
            </w:r>
            <w:r w:rsidRPr="00572F1A">
              <w:br/>
            </w:r>
            <w:r w:rsidRPr="00572F1A">
              <w:rPr>
                <w:b/>
                <w:bCs/>
                <w:sz w:val="24"/>
                <w:szCs w:val="24"/>
              </w:rPr>
              <w:t>(выписку)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proofErr w:type="spellStart"/>
            <w:r>
              <w:rPr>
                <w:b/>
                <w:bCs/>
                <w:sz w:val="24"/>
                <w:szCs w:val="24"/>
              </w:rPr>
              <w:t>Ответс</w:t>
            </w:r>
            <w:proofErr w:type="gramStart"/>
            <w:r>
              <w:rPr>
                <w:b/>
                <w:bCs/>
                <w:sz w:val="24"/>
                <w:szCs w:val="24"/>
              </w:rPr>
              <w:t>т</w:t>
            </w:r>
            <w:proofErr w:type="spellEnd"/>
            <w:r>
              <w:rPr>
                <w:b/>
                <w:bCs/>
                <w:sz w:val="24"/>
                <w:szCs w:val="24"/>
              </w:rPr>
              <w:t>-</w:t>
            </w:r>
            <w:proofErr w:type="gramEnd"/>
            <w:r>
              <w:br/>
            </w:r>
            <w:r>
              <w:rPr>
                <w:b/>
                <w:bCs/>
                <w:sz w:val="24"/>
                <w:szCs w:val="24"/>
              </w:rPr>
              <w:t>венный</w:t>
            </w:r>
            <w:r>
              <w:br/>
            </w:r>
            <w:r>
              <w:rPr>
                <w:b/>
                <w:bCs/>
                <w:sz w:val="24"/>
                <w:szCs w:val="24"/>
              </w:rPr>
              <w:t>за</w:t>
            </w:r>
            <w:r>
              <w:br/>
            </w:r>
            <w:r>
              <w:rPr>
                <w:b/>
                <w:bCs/>
                <w:sz w:val="24"/>
                <w:szCs w:val="24"/>
              </w:rPr>
              <w:t>оформление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Срок</w:t>
            </w:r>
            <w:r>
              <w:br/>
            </w:r>
            <w:proofErr w:type="spellStart"/>
            <w:r>
              <w:rPr>
                <w:b/>
                <w:bCs/>
                <w:sz w:val="24"/>
                <w:szCs w:val="24"/>
              </w:rPr>
              <w:t>испо</w:t>
            </w:r>
            <w:proofErr w:type="gramStart"/>
            <w:r>
              <w:rPr>
                <w:b/>
                <w:bCs/>
                <w:sz w:val="24"/>
                <w:szCs w:val="24"/>
              </w:rPr>
              <w:t>л</w:t>
            </w:r>
            <w:proofErr w:type="spellEnd"/>
            <w:r>
              <w:rPr>
                <w:b/>
                <w:bCs/>
                <w:sz w:val="24"/>
                <w:szCs w:val="24"/>
              </w:rPr>
              <w:t>-</w:t>
            </w:r>
            <w:proofErr w:type="gramEnd"/>
            <w:r>
              <w:br/>
            </w:r>
            <w:r>
              <w:rPr>
                <w:b/>
                <w:bCs/>
                <w:sz w:val="24"/>
                <w:szCs w:val="24"/>
              </w:rPr>
              <w:t>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proofErr w:type="spellStart"/>
            <w:r>
              <w:rPr>
                <w:b/>
                <w:bCs/>
                <w:sz w:val="24"/>
                <w:szCs w:val="24"/>
              </w:rPr>
              <w:t>Ответс</w:t>
            </w:r>
            <w:proofErr w:type="gramStart"/>
            <w:r>
              <w:rPr>
                <w:b/>
                <w:bCs/>
                <w:sz w:val="24"/>
                <w:szCs w:val="24"/>
              </w:rPr>
              <w:t>т</w:t>
            </w:r>
            <w:proofErr w:type="spellEnd"/>
            <w:r>
              <w:rPr>
                <w:b/>
                <w:bCs/>
                <w:sz w:val="24"/>
                <w:szCs w:val="24"/>
              </w:rPr>
              <w:t>-</w:t>
            </w:r>
            <w:proofErr w:type="gramEnd"/>
            <w:r>
              <w:br/>
            </w:r>
            <w:r>
              <w:rPr>
                <w:b/>
                <w:bCs/>
                <w:sz w:val="24"/>
                <w:szCs w:val="24"/>
              </w:rPr>
              <w:t>венный</w:t>
            </w:r>
            <w:r>
              <w:br/>
            </w:r>
            <w:r>
              <w:rPr>
                <w:b/>
                <w:bCs/>
                <w:sz w:val="24"/>
                <w:szCs w:val="24"/>
              </w:rPr>
              <w:t>за</w:t>
            </w:r>
            <w:r>
              <w:br/>
            </w:r>
            <w:r>
              <w:rPr>
                <w:b/>
                <w:bCs/>
                <w:sz w:val="24"/>
                <w:szCs w:val="24"/>
              </w:rPr>
              <w:t>проверку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Кто</w:t>
            </w:r>
            <w:r>
              <w:br/>
            </w:r>
            <w:r>
              <w:rPr>
                <w:b/>
                <w:bCs/>
                <w:sz w:val="24"/>
                <w:szCs w:val="24"/>
              </w:rPr>
              <w:t>предста</w:t>
            </w:r>
            <w:proofErr w:type="gramStart"/>
            <w:r>
              <w:rPr>
                <w:b/>
                <w:bCs/>
                <w:sz w:val="24"/>
                <w:szCs w:val="24"/>
              </w:rPr>
              <w:t>в-</w:t>
            </w:r>
            <w:proofErr w:type="gramEnd"/>
            <w:r>
              <w:br/>
            </w:r>
            <w:proofErr w:type="spellStart"/>
            <w:r>
              <w:rPr>
                <w:b/>
                <w:bCs/>
                <w:sz w:val="24"/>
                <w:szCs w:val="24"/>
              </w:rPr>
              <w:t>ляет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Порядок</w:t>
            </w:r>
            <w:r>
              <w:br/>
            </w:r>
            <w:r>
              <w:rPr>
                <w:b/>
                <w:bCs/>
                <w:sz w:val="24"/>
                <w:szCs w:val="24"/>
              </w:rPr>
              <w:t>предста</w:t>
            </w:r>
            <w:proofErr w:type="gramStart"/>
            <w:r>
              <w:rPr>
                <w:b/>
                <w:bCs/>
                <w:sz w:val="24"/>
                <w:szCs w:val="24"/>
              </w:rPr>
              <w:t>в-</w:t>
            </w:r>
            <w:proofErr w:type="gramEnd"/>
            <w:r>
              <w:br/>
            </w:r>
            <w:proofErr w:type="spellStart"/>
            <w:r>
              <w:rPr>
                <w:b/>
                <w:bCs/>
                <w:sz w:val="24"/>
                <w:szCs w:val="24"/>
              </w:rPr>
              <w:t>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Срок</w:t>
            </w:r>
            <w:r>
              <w:br/>
            </w:r>
            <w:r>
              <w:rPr>
                <w:b/>
                <w:bCs/>
                <w:sz w:val="24"/>
                <w:szCs w:val="24"/>
              </w:rPr>
              <w:t>предста</w:t>
            </w:r>
            <w:proofErr w:type="gramStart"/>
            <w:r>
              <w:rPr>
                <w:b/>
                <w:bCs/>
                <w:sz w:val="24"/>
                <w:szCs w:val="24"/>
              </w:rPr>
              <w:t>в-</w:t>
            </w:r>
            <w:proofErr w:type="gramEnd"/>
            <w:r>
              <w:br/>
            </w:r>
            <w:proofErr w:type="spellStart"/>
            <w:r>
              <w:rPr>
                <w:b/>
                <w:bCs/>
                <w:sz w:val="24"/>
                <w:szCs w:val="24"/>
              </w:rPr>
              <w:t>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proofErr w:type="spellStart"/>
            <w:r>
              <w:rPr>
                <w:b/>
                <w:bCs/>
                <w:sz w:val="24"/>
                <w:szCs w:val="24"/>
              </w:rPr>
              <w:t>Ответс</w:t>
            </w:r>
            <w:proofErr w:type="gramStart"/>
            <w:r>
              <w:rPr>
                <w:b/>
                <w:bCs/>
                <w:sz w:val="24"/>
                <w:szCs w:val="24"/>
              </w:rPr>
              <w:t>т</w:t>
            </w:r>
            <w:proofErr w:type="spellEnd"/>
            <w:r>
              <w:rPr>
                <w:b/>
                <w:bCs/>
                <w:sz w:val="24"/>
                <w:szCs w:val="24"/>
              </w:rPr>
              <w:t>-</w:t>
            </w:r>
            <w:proofErr w:type="gramEnd"/>
            <w:r>
              <w:br/>
            </w:r>
            <w:r>
              <w:rPr>
                <w:b/>
                <w:bCs/>
                <w:sz w:val="24"/>
                <w:szCs w:val="24"/>
              </w:rPr>
              <w:t>венный</w:t>
            </w:r>
            <w:r>
              <w:br/>
            </w:r>
            <w:r>
              <w:rPr>
                <w:b/>
                <w:bCs/>
                <w:sz w:val="24"/>
                <w:szCs w:val="24"/>
              </w:rPr>
              <w:t>за</w:t>
            </w:r>
            <w:r>
              <w:br/>
            </w:r>
            <w:r>
              <w:rPr>
                <w:b/>
                <w:bCs/>
                <w:sz w:val="24"/>
                <w:szCs w:val="24"/>
              </w:rPr>
              <w:t>обработку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Срок</w:t>
            </w:r>
            <w:r>
              <w:br/>
            </w:r>
            <w:proofErr w:type="spellStart"/>
            <w:r>
              <w:rPr>
                <w:b/>
                <w:bCs/>
                <w:sz w:val="24"/>
                <w:szCs w:val="24"/>
              </w:rPr>
              <w:t>испо</w:t>
            </w:r>
            <w:proofErr w:type="gramStart"/>
            <w:r>
              <w:rPr>
                <w:b/>
                <w:bCs/>
                <w:sz w:val="24"/>
                <w:szCs w:val="24"/>
              </w:rPr>
              <w:t>л</w:t>
            </w:r>
            <w:proofErr w:type="spellEnd"/>
            <w:r>
              <w:rPr>
                <w:b/>
                <w:bCs/>
                <w:sz w:val="24"/>
                <w:szCs w:val="24"/>
              </w:rPr>
              <w:t>-</w:t>
            </w:r>
            <w:proofErr w:type="gramEnd"/>
            <w:r>
              <w:br/>
            </w:r>
            <w:r>
              <w:rPr>
                <w:b/>
                <w:bCs/>
                <w:sz w:val="24"/>
                <w:szCs w:val="24"/>
              </w:rPr>
              <w:t>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proofErr w:type="spellStart"/>
            <w:r>
              <w:rPr>
                <w:b/>
                <w:bCs/>
                <w:sz w:val="24"/>
                <w:szCs w:val="24"/>
              </w:rPr>
              <w:t>Ответс</w:t>
            </w:r>
            <w:proofErr w:type="gramStart"/>
            <w:r>
              <w:rPr>
                <w:b/>
                <w:bCs/>
                <w:sz w:val="24"/>
                <w:szCs w:val="24"/>
              </w:rPr>
              <w:t>т</w:t>
            </w:r>
            <w:proofErr w:type="spellEnd"/>
            <w:r>
              <w:rPr>
                <w:b/>
                <w:bCs/>
                <w:sz w:val="24"/>
                <w:szCs w:val="24"/>
              </w:rPr>
              <w:t>-</w:t>
            </w:r>
            <w:proofErr w:type="gramEnd"/>
            <w:r>
              <w:br/>
            </w:r>
            <w:r>
              <w:rPr>
                <w:b/>
                <w:bCs/>
                <w:sz w:val="24"/>
                <w:szCs w:val="24"/>
              </w:rPr>
              <w:t>венный</w:t>
            </w:r>
            <w:r>
              <w:br/>
            </w:r>
            <w:r>
              <w:rPr>
                <w:b/>
                <w:bCs/>
                <w:sz w:val="24"/>
                <w:szCs w:val="24"/>
              </w:rPr>
              <w:t>за</w:t>
            </w:r>
            <w:r>
              <w:br/>
            </w:r>
            <w:r>
              <w:rPr>
                <w:b/>
                <w:bCs/>
                <w:sz w:val="24"/>
                <w:szCs w:val="24"/>
              </w:rPr>
              <w:t>передачу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b/>
                <w:bCs/>
                <w:sz w:val="24"/>
                <w:szCs w:val="24"/>
              </w:rPr>
              <w:t>Срок</w:t>
            </w:r>
            <w:r>
              <w:br/>
            </w:r>
            <w:r>
              <w:rPr>
                <w:b/>
                <w:bCs/>
                <w:sz w:val="24"/>
                <w:szCs w:val="24"/>
              </w:rPr>
              <w:t>передачи</w:t>
            </w:r>
          </w:p>
        </w:tc>
      </w:tr>
      <w:tr w:rsidR="005B0D49" w:rsidTr="000D0C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13</w:t>
            </w:r>
          </w:p>
        </w:tc>
      </w:tr>
      <w:tr w:rsidR="005B0D49" w:rsidTr="000D0C0E">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w:t>
            </w:r>
          </w:p>
        </w:tc>
      </w:tr>
      <w:tr w:rsidR="005B0D49" w:rsidRPr="006371DE" w:rsidTr="000D0C0E">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r w:rsidRPr="00572F1A">
              <w:rPr>
                <w:sz w:val="24"/>
                <w:szCs w:val="24"/>
              </w:rPr>
              <w:t>ДОКУМЕНТЫ ПО РАСЧЕТАМ С СОТРУДНИКАМИ</w:t>
            </w:r>
          </w:p>
        </w:tc>
      </w:tr>
      <w:tr w:rsidR="005B0D49" w:rsidTr="000D0C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r w:rsidRPr="00572F1A">
              <w:rPr>
                <w:sz w:val="24"/>
                <w:szCs w:val="24"/>
              </w:rPr>
              <w:t>Табель учета</w:t>
            </w:r>
            <w:r w:rsidRPr="00572F1A">
              <w:br/>
            </w:r>
            <w:r w:rsidRPr="00572F1A">
              <w:rPr>
                <w:sz w:val="24"/>
                <w:szCs w:val="24"/>
              </w:rPr>
              <w:t>использования рабочего</w:t>
            </w:r>
            <w:r w:rsidRPr="00572F1A">
              <w:br/>
            </w:r>
            <w:r w:rsidRPr="00572F1A">
              <w:rPr>
                <w:sz w:val="24"/>
                <w:szCs w:val="24"/>
              </w:rPr>
              <w:t>времени</w:t>
            </w:r>
            <w:r w:rsidRPr="00572F1A">
              <w:br/>
            </w:r>
            <w:r w:rsidRPr="00572F1A">
              <w:rPr>
                <w:sz w:val="24"/>
                <w:szCs w:val="24"/>
              </w:rPr>
              <w:t>(ф. 0504421)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1 в</w:t>
            </w:r>
            <w:r>
              <w:br/>
            </w:r>
            <w:r>
              <w:rPr>
                <w:sz w:val="24"/>
                <w:szCs w:val="24"/>
              </w:rPr>
              <w:t>бухг.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r w:rsidRPr="00572F1A">
              <w:rPr>
                <w:sz w:val="24"/>
                <w:szCs w:val="24"/>
              </w:rPr>
              <w:t>два раза в</w:t>
            </w:r>
            <w:r w:rsidRPr="00572F1A">
              <w:br/>
            </w:r>
            <w:r w:rsidRPr="00572F1A">
              <w:rPr>
                <w:sz w:val="24"/>
                <w:szCs w:val="24"/>
              </w:rPr>
              <w:t>месяц – 13-</w:t>
            </w:r>
            <w:r w:rsidRPr="00572F1A">
              <w:br/>
            </w:r>
            <w:proofErr w:type="spellStart"/>
            <w:r w:rsidRPr="00572F1A">
              <w:rPr>
                <w:sz w:val="24"/>
                <w:szCs w:val="24"/>
              </w:rPr>
              <w:t>го</w:t>
            </w:r>
            <w:proofErr w:type="spellEnd"/>
            <w:r w:rsidRPr="00572F1A">
              <w:rPr>
                <w:sz w:val="24"/>
                <w:szCs w:val="24"/>
              </w:rPr>
              <w:t xml:space="preserve"> и 25-го</w:t>
            </w:r>
            <w:r w:rsidRPr="00572F1A">
              <w:br/>
            </w:r>
            <w:r w:rsidRPr="00572F1A">
              <w:rPr>
                <w:sz w:val="24"/>
                <w:szCs w:val="24"/>
              </w:rPr>
              <w:t>числа</w:t>
            </w:r>
            <w:r w:rsidRPr="00572F1A">
              <w:br/>
            </w:r>
            <w:r w:rsidRPr="00572F1A">
              <w:rPr>
                <w:sz w:val="24"/>
                <w:szCs w:val="24"/>
              </w:rPr>
              <w:t>текущего</w:t>
            </w:r>
            <w:r w:rsidRPr="00572F1A">
              <w:br/>
            </w:r>
            <w:r w:rsidRPr="00572F1A">
              <w:rPr>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6371DE"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в течение</w:t>
            </w:r>
            <w:r>
              <w:br/>
            </w:r>
            <w:r>
              <w:rPr>
                <w:sz w:val="24"/>
                <w:szCs w:val="24"/>
              </w:rPr>
              <w:t>дня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r w:rsidRPr="00572F1A">
              <w:rPr>
                <w:sz w:val="24"/>
                <w:szCs w:val="24"/>
              </w:rPr>
              <w:t>два раза в</w:t>
            </w:r>
            <w:r w:rsidRPr="00572F1A">
              <w:br/>
            </w:r>
            <w:r w:rsidRPr="00572F1A">
              <w:rPr>
                <w:sz w:val="24"/>
                <w:szCs w:val="24"/>
              </w:rPr>
              <w:t>месяц – 13-го и 25-го числа</w:t>
            </w:r>
            <w:r w:rsidRPr="00572F1A">
              <w:br/>
            </w:r>
            <w:r w:rsidRPr="00572F1A">
              <w:rPr>
                <w:sz w:val="24"/>
                <w:szCs w:val="24"/>
              </w:rPr>
              <w:t>текущего</w:t>
            </w:r>
            <w:r w:rsidRPr="00572F1A">
              <w:br/>
            </w:r>
            <w:r w:rsidRPr="00572F1A">
              <w:rPr>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r>
              <w:rPr>
                <w:sz w:val="24"/>
                <w:szCs w:val="24"/>
              </w:rPr>
              <w:t>Сотрудник бухгалтерии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2 дня</w:t>
            </w:r>
            <w:r>
              <w:br/>
            </w:r>
            <w:r>
              <w:rPr>
                <w:sz w:val="24"/>
                <w:szCs w:val="24"/>
              </w:rPr>
              <w:t>после</w:t>
            </w:r>
            <w:r>
              <w:br/>
            </w:r>
            <w:r>
              <w:rPr>
                <w:sz w:val="24"/>
                <w:szCs w:val="24"/>
              </w:rPr>
              <w:t>получения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по</w:t>
            </w:r>
            <w:r>
              <w:br/>
            </w:r>
            <w:r>
              <w:rPr>
                <w:sz w:val="24"/>
                <w:szCs w:val="24"/>
              </w:rPr>
              <w:t>истечении</w:t>
            </w:r>
            <w:r>
              <w:br/>
            </w:r>
            <w:r>
              <w:rPr>
                <w:sz w:val="24"/>
                <w:szCs w:val="24"/>
              </w:rPr>
              <w:t>5 лет</w:t>
            </w:r>
          </w:p>
        </w:tc>
      </w:tr>
      <w:tr w:rsidR="005B0D49" w:rsidTr="000D0C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Авансовый</w:t>
            </w:r>
            <w:r>
              <w:br/>
            </w:r>
            <w:r>
              <w:rPr>
                <w:sz w:val="24"/>
                <w:szCs w:val="24"/>
              </w:rPr>
              <w:t>отчет</w:t>
            </w:r>
            <w:r>
              <w:br/>
            </w:r>
            <w:r>
              <w:rPr>
                <w:sz w:val="24"/>
                <w:szCs w:val="24"/>
              </w:rPr>
              <w:t>(ф. 0504505)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1 в</w:t>
            </w:r>
            <w:r>
              <w:br/>
            </w:r>
            <w:r>
              <w:rPr>
                <w:sz w:val="24"/>
                <w:szCs w:val="24"/>
              </w:rPr>
              <w:t>бухг.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подотчетное</w:t>
            </w:r>
            <w:r>
              <w:br/>
            </w:r>
            <w:r>
              <w:rPr>
                <w:sz w:val="24"/>
                <w:szCs w:val="24"/>
              </w:rPr>
              <w:t>лицо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572F1A" w:rsidRDefault="005B0D49" w:rsidP="000D0C0E">
            <w:r w:rsidRPr="00572F1A">
              <w:rPr>
                <w:sz w:val="24"/>
                <w:szCs w:val="24"/>
              </w:rPr>
              <w:t>В течение 3</w:t>
            </w:r>
            <w:r w:rsidRPr="00572F1A">
              <w:br/>
            </w:r>
            <w:r w:rsidRPr="00572F1A">
              <w:rPr>
                <w:sz w:val="24"/>
                <w:szCs w:val="24"/>
              </w:rPr>
              <w:t>рабочих дней со дня</w:t>
            </w:r>
            <w:r w:rsidRPr="00572F1A">
              <w:br/>
            </w:r>
            <w:r w:rsidRPr="00572F1A">
              <w:rPr>
                <w:sz w:val="24"/>
                <w:szCs w:val="24"/>
              </w:rPr>
              <w:lastRenderedPageBreak/>
              <w:t>возвращения из командировки по авансам,</w:t>
            </w:r>
            <w:r w:rsidRPr="00572F1A">
              <w:br/>
            </w:r>
            <w:r w:rsidRPr="00572F1A">
              <w:rPr>
                <w:sz w:val="24"/>
                <w:szCs w:val="24"/>
              </w:rPr>
              <w:t>полученным на командировочные</w:t>
            </w:r>
            <w:r w:rsidRPr="00572F1A">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Pr="006371DE"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в день</w:t>
            </w:r>
            <w:r>
              <w:br/>
            </w:r>
            <w:proofErr w:type="spellStart"/>
            <w:proofErr w:type="gramStart"/>
            <w:r>
              <w:rPr>
                <w:sz w:val="24"/>
                <w:szCs w:val="24"/>
              </w:rPr>
              <w:t>поступлен</w:t>
            </w:r>
            <w:proofErr w:type="spellEnd"/>
            <w:r>
              <w:br/>
            </w:r>
            <w:proofErr w:type="spellStart"/>
            <w:r>
              <w:rPr>
                <w:sz w:val="24"/>
                <w:szCs w:val="24"/>
              </w:rPr>
              <w:lastRenderedPageBreak/>
              <w:t>ия</w:t>
            </w:r>
            <w:proofErr w:type="spellEnd"/>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t>по</w:t>
            </w:r>
            <w:r>
              <w:br/>
            </w:r>
            <w:proofErr w:type="spellStart"/>
            <w:proofErr w:type="gramStart"/>
            <w:r>
              <w:rPr>
                <w:sz w:val="24"/>
                <w:szCs w:val="24"/>
              </w:rPr>
              <w:t>истечени</w:t>
            </w:r>
            <w:proofErr w:type="spellEnd"/>
            <w:r>
              <w:br/>
            </w:r>
            <w:r>
              <w:rPr>
                <w:sz w:val="24"/>
                <w:szCs w:val="24"/>
              </w:rPr>
              <w:lastRenderedPageBreak/>
              <w:t>и</w:t>
            </w:r>
            <w:proofErr w:type="gramEnd"/>
            <w:r>
              <w:rPr>
                <w:sz w:val="24"/>
                <w:szCs w:val="24"/>
              </w:rPr>
              <w:t xml:space="preserve"> 5 лет</w:t>
            </w:r>
          </w:p>
        </w:tc>
      </w:tr>
      <w:tr w:rsidR="005B0D49" w:rsidTr="000D0C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r>
              <w:rPr>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D49" w:rsidRDefault="005B0D49" w:rsidP="000D0C0E"/>
        </w:tc>
      </w:tr>
      <w:tr w:rsidR="005B0D49" w:rsidTr="000D0C0E">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gridSpan w:val="2"/>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r>
      <w:tr w:rsidR="005B0D49" w:rsidTr="000D0C0E">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c>
          <w:tcPr>
            <w:tcW w:w="0" w:type="auto"/>
            <w:tcMar>
              <w:top w:w="75" w:type="dxa"/>
              <w:left w:w="75" w:type="dxa"/>
              <w:bottom w:w="75" w:type="dxa"/>
              <w:right w:w="75" w:type="dxa"/>
            </w:tcMar>
            <w:vAlign w:val="center"/>
          </w:tcPr>
          <w:p w:rsidR="005B0D49" w:rsidRDefault="005B0D49" w:rsidP="000D0C0E">
            <w:pPr>
              <w:ind w:left="75" w:right="75"/>
              <w:rPr>
                <w:sz w:val="24"/>
                <w:szCs w:val="24"/>
              </w:rPr>
            </w:pPr>
          </w:p>
        </w:tc>
      </w:tr>
    </w:tbl>
    <w:p w:rsidR="005B0D49" w:rsidRDefault="005B0D49" w:rsidP="005B0D49"/>
    <w:p w:rsidR="005B0D49" w:rsidRDefault="005B0D49">
      <w:pPr>
        <w:spacing w:after="200" w:line="276" w:lineRule="auto"/>
        <w:rPr>
          <w:sz w:val="24"/>
          <w:szCs w:val="24"/>
        </w:rPr>
        <w:sectPr w:rsidR="005B0D49" w:rsidSect="005B0D49">
          <w:pgSz w:w="16838" w:h="11906" w:orient="landscape"/>
          <w:pgMar w:top="851" w:right="1134" w:bottom="1701" w:left="567" w:header="709" w:footer="709" w:gutter="0"/>
          <w:cols w:space="708"/>
          <w:docGrid w:linePitch="360"/>
        </w:sectPr>
      </w:pPr>
    </w:p>
    <w:p w:rsidR="005B0D49" w:rsidRDefault="005B0D49">
      <w:pPr>
        <w:spacing w:after="200" w:line="276" w:lineRule="auto"/>
        <w:rPr>
          <w:sz w:val="24"/>
          <w:szCs w:val="24"/>
        </w:rPr>
      </w:pPr>
      <w:r>
        <w:rPr>
          <w:sz w:val="24"/>
          <w:szCs w:val="24"/>
        </w:rPr>
        <w:lastRenderedPageBreak/>
        <w:br w:type="page"/>
      </w:r>
    </w:p>
    <w:p w:rsidR="005B0D49" w:rsidRDefault="005B0D49">
      <w:pPr>
        <w:spacing w:after="200" w:line="276" w:lineRule="auto"/>
        <w:rPr>
          <w:sz w:val="24"/>
          <w:szCs w:val="24"/>
        </w:rPr>
      </w:pPr>
    </w:p>
    <w:p w:rsidR="005B0D49" w:rsidRPr="008236CE" w:rsidRDefault="005B0D49" w:rsidP="005B0D49">
      <w:pPr>
        <w:jc w:val="right"/>
        <w:rPr>
          <w:sz w:val="24"/>
          <w:szCs w:val="24"/>
        </w:rPr>
      </w:pPr>
      <w:r w:rsidRPr="006B2221">
        <w:rPr>
          <w:sz w:val="24"/>
          <w:szCs w:val="24"/>
        </w:rPr>
        <w:t xml:space="preserve">Приложение </w:t>
      </w:r>
      <w:r>
        <w:rPr>
          <w:sz w:val="24"/>
          <w:szCs w:val="24"/>
        </w:rPr>
        <w:t>5</w:t>
      </w:r>
      <w:r w:rsidRPr="006B2221">
        <w:br/>
      </w:r>
      <w:r w:rsidRPr="006B2221">
        <w:rPr>
          <w:sz w:val="24"/>
          <w:szCs w:val="24"/>
        </w:rPr>
        <w:t xml:space="preserve">к </w:t>
      </w:r>
      <w:r>
        <w:rPr>
          <w:sz w:val="24"/>
          <w:szCs w:val="24"/>
        </w:rPr>
        <w:t xml:space="preserve">постановлению от 16.11.2023 г.  </w:t>
      </w:r>
      <w:r w:rsidRPr="006B2221">
        <w:rPr>
          <w:sz w:val="24"/>
          <w:szCs w:val="24"/>
        </w:rPr>
        <w:t xml:space="preserve"> от № </w:t>
      </w:r>
      <w:r w:rsidR="000D0C0E">
        <w:rPr>
          <w:sz w:val="24"/>
          <w:szCs w:val="24"/>
        </w:rPr>
        <w:t>99</w:t>
      </w:r>
    </w:p>
    <w:p w:rsidR="005B0D49" w:rsidRPr="006B2221" w:rsidRDefault="005B0D49" w:rsidP="005B0D49">
      <w:pPr>
        <w:rPr>
          <w:sz w:val="24"/>
          <w:szCs w:val="24"/>
        </w:rPr>
      </w:pPr>
    </w:p>
    <w:p w:rsidR="005B0D49" w:rsidRPr="006B2221" w:rsidRDefault="005B0D49" w:rsidP="005B0D49">
      <w:pPr>
        <w:rPr>
          <w:sz w:val="24"/>
          <w:szCs w:val="24"/>
        </w:rPr>
      </w:pPr>
    </w:p>
    <w:p w:rsidR="005B0D49" w:rsidRPr="008236CE" w:rsidRDefault="005B0D49" w:rsidP="005B0D49">
      <w:pPr>
        <w:jc w:val="center"/>
        <w:rPr>
          <w:sz w:val="24"/>
          <w:szCs w:val="24"/>
        </w:rPr>
      </w:pPr>
      <w:r w:rsidRPr="008236CE">
        <w:rPr>
          <w:b/>
          <w:bCs/>
          <w:sz w:val="24"/>
          <w:szCs w:val="24"/>
        </w:rPr>
        <w:t>Перечень хозяйственного и производственного инвентаря, который включается в</w:t>
      </w:r>
      <w:r w:rsidRPr="008236CE">
        <w:br/>
      </w:r>
      <w:r w:rsidRPr="008236CE">
        <w:rPr>
          <w:b/>
          <w:bCs/>
          <w:sz w:val="24"/>
          <w:szCs w:val="24"/>
        </w:rPr>
        <w:t>состав основных средств</w:t>
      </w:r>
    </w:p>
    <w:p w:rsidR="005B0D49" w:rsidRPr="006B2221" w:rsidRDefault="005B0D49" w:rsidP="005B0D49">
      <w:pPr>
        <w:rPr>
          <w:sz w:val="24"/>
          <w:szCs w:val="24"/>
        </w:rPr>
      </w:pPr>
      <w:r w:rsidRPr="006B2221">
        <w:rPr>
          <w:sz w:val="24"/>
          <w:szCs w:val="24"/>
        </w:rPr>
        <w:t>1. К хозяйственному и производственному инвентарю, который включается в состав основных</w:t>
      </w:r>
      <w:r>
        <w:rPr>
          <w:sz w:val="24"/>
          <w:szCs w:val="24"/>
        </w:rPr>
        <w:t> </w:t>
      </w:r>
      <w:r w:rsidRPr="006B2221">
        <w:rPr>
          <w:sz w:val="24"/>
          <w:szCs w:val="24"/>
        </w:rPr>
        <w:t>средств, относятся:</w:t>
      </w:r>
    </w:p>
    <w:p w:rsidR="005B0D49" w:rsidRPr="008236CE" w:rsidRDefault="005B0D49" w:rsidP="0081780C">
      <w:pPr>
        <w:numPr>
          <w:ilvl w:val="0"/>
          <w:numId w:val="49"/>
        </w:numPr>
        <w:spacing w:before="100" w:beforeAutospacing="1" w:after="100" w:afterAutospacing="1"/>
        <w:ind w:left="780" w:right="180"/>
        <w:contextualSpacing/>
        <w:rPr>
          <w:sz w:val="24"/>
          <w:szCs w:val="24"/>
        </w:rPr>
      </w:pPr>
      <w:r w:rsidRPr="008236CE">
        <w:rPr>
          <w:sz w:val="24"/>
          <w:szCs w:val="24"/>
        </w:rPr>
        <w:t>офисная мебель и предметы интерьера: столы, стулья, стеллажи, полки, зеркала и др.;</w:t>
      </w:r>
    </w:p>
    <w:p w:rsidR="005B0D49" w:rsidRPr="008236CE" w:rsidRDefault="005B0D49" w:rsidP="0081780C">
      <w:pPr>
        <w:numPr>
          <w:ilvl w:val="0"/>
          <w:numId w:val="49"/>
        </w:numPr>
        <w:spacing w:before="100" w:beforeAutospacing="1" w:after="100" w:afterAutospacing="1"/>
        <w:ind w:left="780" w:right="180"/>
        <w:contextualSpacing/>
        <w:rPr>
          <w:sz w:val="24"/>
          <w:szCs w:val="24"/>
        </w:rPr>
      </w:pPr>
      <w:r w:rsidRPr="008236CE">
        <w:rPr>
          <w:sz w:val="24"/>
          <w:szCs w:val="24"/>
        </w:rPr>
        <w:t xml:space="preserve">осветительные, бытовые и прочие приборы: </w:t>
      </w:r>
      <w:proofErr w:type="spellStart"/>
      <w:r w:rsidRPr="008236CE">
        <w:rPr>
          <w:sz w:val="24"/>
          <w:szCs w:val="24"/>
        </w:rPr>
        <w:t>светильники</w:t>
      </w:r>
      <w:proofErr w:type="gramStart"/>
      <w:r>
        <w:rPr>
          <w:sz w:val="24"/>
          <w:szCs w:val="24"/>
        </w:rPr>
        <w:t>,</w:t>
      </w:r>
      <w:r w:rsidRPr="008236CE">
        <w:rPr>
          <w:sz w:val="24"/>
          <w:szCs w:val="24"/>
        </w:rPr>
        <w:t>ч</w:t>
      </w:r>
      <w:proofErr w:type="gramEnd"/>
      <w:r w:rsidRPr="008236CE">
        <w:rPr>
          <w:sz w:val="24"/>
          <w:szCs w:val="24"/>
        </w:rPr>
        <w:t>асы</w:t>
      </w:r>
      <w:proofErr w:type="spellEnd"/>
      <w:r w:rsidRPr="008236CE">
        <w:rPr>
          <w:sz w:val="24"/>
          <w:szCs w:val="24"/>
        </w:rPr>
        <w:t xml:space="preserve"> и др.;</w:t>
      </w:r>
    </w:p>
    <w:p w:rsidR="005B0D49" w:rsidRPr="008236CE" w:rsidRDefault="005B0D49" w:rsidP="0081780C">
      <w:pPr>
        <w:numPr>
          <w:ilvl w:val="0"/>
          <w:numId w:val="49"/>
        </w:numPr>
        <w:spacing w:before="100" w:beforeAutospacing="1" w:after="100" w:afterAutospacing="1"/>
        <w:ind w:left="780" w:right="180"/>
        <w:contextualSpacing/>
        <w:rPr>
          <w:sz w:val="24"/>
          <w:szCs w:val="24"/>
        </w:rPr>
      </w:pPr>
      <w:r w:rsidRPr="008236CE">
        <w:rPr>
          <w:sz w:val="24"/>
          <w:szCs w:val="24"/>
        </w:rPr>
        <w:t>средства пожаротушения: огнетушители перезаряжаемые, пожарные шкафы;</w:t>
      </w:r>
    </w:p>
    <w:p w:rsidR="005B0D49" w:rsidRPr="008236CE" w:rsidRDefault="005B0D49" w:rsidP="0081780C">
      <w:pPr>
        <w:numPr>
          <w:ilvl w:val="0"/>
          <w:numId w:val="49"/>
        </w:numPr>
        <w:spacing w:before="100" w:beforeAutospacing="1" w:after="100" w:afterAutospacing="1"/>
        <w:ind w:left="780" w:right="180"/>
        <w:contextualSpacing/>
        <w:rPr>
          <w:sz w:val="24"/>
          <w:szCs w:val="24"/>
        </w:rPr>
      </w:pPr>
      <w:r w:rsidRPr="008236CE">
        <w:rPr>
          <w:sz w:val="24"/>
          <w:szCs w:val="24"/>
        </w:rPr>
        <w:t>инвентарь для автомобиля, приобретенный отдельно: чехлы, буксировочный трос и др.;</w:t>
      </w:r>
    </w:p>
    <w:p w:rsidR="005B0D49" w:rsidRPr="008236CE" w:rsidRDefault="005B0D49" w:rsidP="005B0D49">
      <w:pPr>
        <w:rPr>
          <w:sz w:val="24"/>
          <w:szCs w:val="24"/>
        </w:rPr>
      </w:pPr>
      <w:r w:rsidRPr="008236CE">
        <w:rPr>
          <w:sz w:val="24"/>
          <w:szCs w:val="24"/>
        </w:rPr>
        <w:t>2. К хозяйственному и производственному инвентарю, который включается в состав</w:t>
      </w:r>
      <w:r>
        <w:rPr>
          <w:sz w:val="24"/>
          <w:szCs w:val="24"/>
        </w:rPr>
        <w:t> </w:t>
      </w:r>
      <w:r w:rsidRPr="008236CE">
        <w:rPr>
          <w:sz w:val="24"/>
          <w:szCs w:val="24"/>
        </w:rPr>
        <w:t>материальных запасов, относится:</w:t>
      </w:r>
    </w:p>
    <w:p w:rsidR="005B0D49" w:rsidRPr="008236CE" w:rsidRDefault="005B0D49" w:rsidP="0081780C">
      <w:pPr>
        <w:numPr>
          <w:ilvl w:val="0"/>
          <w:numId w:val="50"/>
        </w:numPr>
        <w:spacing w:before="100" w:beforeAutospacing="1" w:after="100" w:afterAutospacing="1"/>
        <w:ind w:left="780" w:right="180"/>
        <w:contextualSpacing/>
        <w:rPr>
          <w:sz w:val="24"/>
          <w:szCs w:val="24"/>
        </w:rPr>
      </w:pPr>
      <w:proofErr w:type="gramStart"/>
      <w:r w:rsidRPr="008236CE">
        <w:rPr>
          <w:sz w:val="24"/>
          <w:szCs w:val="24"/>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5B0D49" w:rsidRPr="008236CE" w:rsidRDefault="005B0D49" w:rsidP="0081780C">
      <w:pPr>
        <w:numPr>
          <w:ilvl w:val="0"/>
          <w:numId w:val="50"/>
        </w:numPr>
        <w:spacing w:before="100" w:beforeAutospacing="1" w:after="100" w:afterAutospacing="1"/>
        <w:ind w:left="780" w:right="180"/>
        <w:contextualSpacing/>
        <w:rPr>
          <w:sz w:val="24"/>
          <w:szCs w:val="24"/>
        </w:rPr>
      </w:pPr>
      <w:r w:rsidRPr="008236CE">
        <w:rPr>
          <w:sz w:val="24"/>
          <w:szCs w:val="24"/>
        </w:rPr>
        <w:t>принадлежности для ремонта помещений (например, дрели, молотки, гаечные ключи и т. п.);</w:t>
      </w:r>
    </w:p>
    <w:p w:rsidR="005B0D49" w:rsidRPr="008236CE" w:rsidRDefault="005B0D49" w:rsidP="0081780C">
      <w:pPr>
        <w:numPr>
          <w:ilvl w:val="0"/>
          <w:numId w:val="50"/>
        </w:numPr>
        <w:spacing w:before="100" w:beforeAutospacing="1" w:after="100" w:afterAutospacing="1"/>
        <w:ind w:left="780" w:right="180"/>
        <w:contextualSpacing/>
        <w:rPr>
          <w:sz w:val="24"/>
          <w:szCs w:val="24"/>
        </w:rPr>
      </w:pPr>
      <w:r w:rsidRPr="008236CE">
        <w:rPr>
          <w:sz w:val="24"/>
          <w:szCs w:val="24"/>
        </w:rPr>
        <w:t>электротовары: удлинители, тройники электрические, переходники электрические и др.;</w:t>
      </w:r>
    </w:p>
    <w:p w:rsidR="005B0D49" w:rsidRPr="008236CE" w:rsidRDefault="005B0D49" w:rsidP="0081780C">
      <w:pPr>
        <w:numPr>
          <w:ilvl w:val="0"/>
          <w:numId w:val="50"/>
        </w:numPr>
        <w:spacing w:before="100" w:beforeAutospacing="1" w:after="100" w:afterAutospacing="1"/>
        <w:ind w:left="780" w:right="180"/>
        <w:contextualSpacing/>
        <w:rPr>
          <w:sz w:val="24"/>
          <w:szCs w:val="24"/>
        </w:rPr>
      </w:pPr>
      <w:proofErr w:type="gramStart"/>
      <w:r w:rsidRPr="008236CE">
        <w:rPr>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5B0D49" w:rsidRPr="008236CE" w:rsidRDefault="005B0D49" w:rsidP="0081780C">
      <w:pPr>
        <w:numPr>
          <w:ilvl w:val="0"/>
          <w:numId w:val="50"/>
        </w:numPr>
        <w:spacing w:before="100" w:beforeAutospacing="1" w:after="100" w:afterAutospacing="1"/>
        <w:ind w:left="780" w:right="180"/>
        <w:contextualSpacing/>
        <w:rPr>
          <w:sz w:val="24"/>
          <w:szCs w:val="24"/>
        </w:rPr>
      </w:pPr>
      <w:r w:rsidRPr="008236CE">
        <w:rPr>
          <w:sz w:val="24"/>
          <w:szCs w:val="24"/>
        </w:rPr>
        <w:t xml:space="preserve">канцелярские принадлежности </w:t>
      </w:r>
    </w:p>
    <w:p w:rsidR="005B0D49" w:rsidRPr="008236CE" w:rsidRDefault="005B0D49" w:rsidP="0081780C">
      <w:pPr>
        <w:numPr>
          <w:ilvl w:val="0"/>
          <w:numId w:val="50"/>
        </w:numPr>
        <w:spacing w:before="100" w:beforeAutospacing="1" w:after="100" w:afterAutospacing="1"/>
        <w:ind w:left="780" w:right="180"/>
        <w:contextualSpacing/>
        <w:rPr>
          <w:sz w:val="24"/>
          <w:szCs w:val="24"/>
        </w:rPr>
      </w:pPr>
      <w:r w:rsidRPr="008236CE">
        <w:rPr>
          <w:sz w:val="24"/>
          <w:szCs w:val="24"/>
        </w:rPr>
        <w:t>средства пожаротушения (кроме тех, что включаются в состав основных сре</w:t>
      </w:r>
      <w:proofErr w:type="gramStart"/>
      <w:r w:rsidRPr="008236CE">
        <w:rPr>
          <w:sz w:val="24"/>
          <w:szCs w:val="24"/>
        </w:rPr>
        <w:t>дств в с</w:t>
      </w:r>
      <w:proofErr w:type="gramEnd"/>
      <w:r w:rsidRPr="008236CE">
        <w:rPr>
          <w:sz w:val="24"/>
          <w:szCs w:val="24"/>
        </w:rPr>
        <w:t>оответствии с п. 1 настоящего перечня): багор, штыковая лопата, конусное ведро, пожарный лом, кошма, топор, одноразовый огнетушитель;</w:t>
      </w:r>
    </w:p>
    <w:p w:rsidR="005B0D49" w:rsidRPr="006B2221" w:rsidRDefault="005B0D49" w:rsidP="005B0D49">
      <w:pPr>
        <w:rPr>
          <w:sz w:val="24"/>
          <w:szCs w:val="24"/>
        </w:rPr>
      </w:pPr>
    </w:p>
    <w:p w:rsidR="005B0D49" w:rsidRPr="00455CB6" w:rsidRDefault="005B0D49" w:rsidP="005B0D49">
      <w:pPr>
        <w:spacing w:before="100" w:beforeAutospacing="1" w:after="100" w:afterAutospacing="1"/>
        <w:ind w:right="180"/>
        <w:rPr>
          <w:sz w:val="24"/>
          <w:szCs w:val="24"/>
        </w:rPr>
      </w:pPr>
    </w:p>
    <w:p w:rsidR="00472355" w:rsidRPr="000E1D68" w:rsidRDefault="00472355" w:rsidP="00472355">
      <w:pPr>
        <w:rPr>
          <w:sz w:val="24"/>
          <w:szCs w:val="24"/>
        </w:rPr>
      </w:pPr>
    </w:p>
    <w:p w:rsidR="00472355" w:rsidRDefault="00472355">
      <w:pPr>
        <w:spacing w:after="200" w:line="276" w:lineRule="auto"/>
        <w:rPr>
          <w:rFonts w:cstheme="minorHAnsi"/>
          <w:sz w:val="24"/>
          <w:szCs w:val="24"/>
        </w:rPr>
      </w:pPr>
      <w:r>
        <w:rPr>
          <w:rFonts w:cstheme="minorHAnsi"/>
          <w:sz w:val="24"/>
          <w:szCs w:val="24"/>
        </w:rPr>
        <w:br w:type="page"/>
      </w:r>
    </w:p>
    <w:p w:rsidR="00552698" w:rsidRDefault="00552698">
      <w:pPr>
        <w:spacing w:after="200" w:line="276" w:lineRule="auto"/>
        <w:rPr>
          <w:rFonts w:cstheme="minorHAnsi"/>
          <w:sz w:val="24"/>
          <w:szCs w:val="24"/>
        </w:rPr>
      </w:pPr>
    </w:p>
    <w:p w:rsidR="00552698" w:rsidRDefault="00552698" w:rsidP="00552698">
      <w:pPr>
        <w:tabs>
          <w:tab w:val="left" w:pos="7836"/>
          <w:tab w:val="right" w:pos="9355"/>
        </w:tabs>
        <w:rPr>
          <w:sz w:val="24"/>
          <w:szCs w:val="24"/>
        </w:rPr>
      </w:pPr>
      <w:r>
        <w:rPr>
          <w:sz w:val="24"/>
          <w:szCs w:val="24"/>
        </w:rPr>
        <w:t xml:space="preserve">                                                                                                             Приложение №6 </w:t>
      </w:r>
    </w:p>
    <w:p w:rsidR="00552698" w:rsidRPr="00E5707C" w:rsidRDefault="00552698" w:rsidP="00552698">
      <w:pPr>
        <w:tabs>
          <w:tab w:val="left" w:pos="7836"/>
          <w:tab w:val="right" w:pos="9355"/>
        </w:tabs>
        <w:rPr>
          <w:sz w:val="24"/>
          <w:szCs w:val="24"/>
        </w:rPr>
      </w:pPr>
      <w:r>
        <w:rPr>
          <w:sz w:val="24"/>
          <w:szCs w:val="24"/>
        </w:rPr>
        <w:t xml:space="preserve">                                                         </w:t>
      </w:r>
      <w:r w:rsidR="000D0C0E">
        <w:rPr>
          <w:sz w:val="24"/>
          <w:szCs w:val="24"/>
        </w:rPr>
        <w:t xml:space="preserve">                         </w:t>
      </w:r>
      <w:r>
        <w:rPr>
          <w:sz w:val="24"/>
          <w:szCs w:val="24"/>
        </w:rPr>
        <w:t xml:space="preserve">  к постановлению от 16.11.2023 года</w:t>
      </w:r>
      <w:r w:rsidR="000D0C0E">
        <w:rPr>
          <w:sz w:val="24"/>
          <w:szCs w:val="24"/>
        </w:rPr>
        <w:t xml:space="preserve"> № 99 </w:t>
      </w:r>
    </w:p>
    <w:p w:rsidR="00552698" w:rsidRPr="00E5707C" w:rsidRDefault="00552698" w:rsidP="00552698">
      <w:pPr>
        <w:rPr>
          <w:sz w:val="24"/>
          <w:szCs w:val="24"/>
        </w:rPr>
      </w:pPr>
    </w:p>
    <w:p w:rsidR="00552698" w:rsidRPr="00E5707C" w:rsidRDefault="00552698" w:rsidP="00552698">
      <w:pPr>
        <w:jc w:val="center"/>
        <w:rPr>
          <w:sz w:val="24"/>
          <w:szCs w:val="24"/>
        </w:rPr>
      </w:pPr>
      <w:r w:rsidRPr="00E5707C">
        <w:rPr>
          <w:b/>
          <w:bCs/>
          <w:sz w:val="24"/>
          <w:szCs w:val="24"/>
        </w:rPr>
        <w:t>ПОЛОЖЕНИЕ</w:t>
      </w:r>
    </w:p>
    <w:p w:rsidR="00552698" w:rsidRPr="00E5707C" w:rsidRDefault="00552698" w:rsidP="00552698">
      <w:pPr>
        <w:jc w:val="center"/>
        <w:rPr>
          <w:sz w:val="24"/>
          <w:szCs w:val="24"/>
        </w:rPr>
      </w:pPr>
      <w:r w:rsidRPr="00E5707C">
        <w:rPr>
          <w:b/>
          <w:bCs/>
          <w:sz w:val="24"/>
          <w:szCs w:val="24"/>
        </w:rPr>
        <w:t>о признании дебиторской задолженности сомнительной или безнадежной к взысканию</w:t>
      </w:r>
      <w:r w:rsidRPr="00E5707C">
        <w:br/>
      </w:r>
    </w:p>
    <w:p w:rsidR="00552698" w:rsidRPr="00E5707C" w:rsidRDefault="00552698" w:rsidP="00552698">
      <w:pPr>
        <w:rPr>
          <w:sz w:val="24"/>
          <w:szCs w:val="24"/>
        </w:rPr>
      </w:pPr>
      <w:r w:rsidRPr="00E5707C">
        <w:rPr>
          <w:b/>
          <w:bCs/>
          <w:sz w:val="24"/>
          <w:szCs w:val="24"/>
        </w:rPr>
        <w:t>1. Общие положения</w:t>
      </w:r>
    </w:p>
    <w:p w:rsidR="00552698" w:rsidRPr="00E5707C" w:rsidRDefault="00552698" w:rsidP="00552698">
      <w:pPr>
        <w:rPr>
          <w:sz w:val="24"/>
          <w:szCs w:val="24"/>
        </w:rPr>
      </w:pPr>
      <w:r w:rsidRPr="00E5707C">
        <w:rPr>
          <w:sz w:val="24"/>
          <w:szCs w:val="24"/>
        </w:rPr>
        <w:t>1.1. Настоящее</w:t>
      </w:r>
      <w:r>
        <w:rPr>
          <w:sz w:val="24"/>
          <w:szCs w:val="24"/>
        </w:rPr>
        <w:t> </w:t>
      </w:r>
      <w:r w:rsidRPr="00E5707C">
        <w:rPr>
          <w:sz w:val="24"/>
          <w:szCs w:val="24"/>
        </w:rPr>
        <w:t xml:space="preserve"> Положение разработано в соответствии с Гражданским кодексом, Законом от 02.10.2007 № 229-ФЗ и приказом Минфина от 27.02.2018 № 32н.</w:t>
      </w:r>
    </w:p>
    <w:p w:rsidR="00552698" w:rsidRPr="00E5707C" w:rsidRDefault="00552698" w:rsidP="00552698">
      <w:pPr>
        <w:rPr>
          <w:sz w:val="24"/>
          <w:szCs w:val="24"/>
        </w:rPr>
      </w:pPr>
      <w:r w:rsidRPr="00E5707C">
        <w:rPr>
          <w:sz w:val="24"/>
          <w:szCs w:val="24"/>
        </w:rPr>
        <w:t xml:space="preserve">1.2. Положение устанавливает правила и условия признания сомнительной или безнадежной к взысканию дебиторской задолженности </w:t>
      </w:r>
    </w:p>
    <w:p w:rsidR="00552698" w:rsidRPr="00E5707C" w:rsidRDefault="00552698" w:rsidP="00552698">
      <w:pPr>
        <w:jc w:val="center"/>
        <w:rPr>
          <w:sz w:val="24"/>
          <w:szCs w:val="24"/>
        </w:rPr>
      </w:pPr>
      <w:r w:rsidRPr="00E5707C">
        <w:rPr>
          <w:b/>
          <w:bCs/>
          <w:sz w:val="24"/>
          <w:szCs w:val="24"/>
        </w:rPr>
        <w:t>2. Критерии признания дебиторской задолженности сомнительной или безнадежной к</w:t>
      </w:r>
      <w:r>
        <w:rPr>
          <w:b/>
          <w:bCs/>
          <w:sz w:val="24"/>
          <w:szCs w:val="24"/>
        </w:rPr>
        <w:t> </w:t>
      </w:r>
      <w:r w:rsidRPr="00E5707C">
        <w:rPr>
          <w:b/>
          <w:bCs/>
          <w:sz w:val="24"/>
          <w:szCs w:val="24"/>
        </w:rPr>
        <w:t>взысканию</w:t>
      </w:r>
    </w:p>
    <w:p w:rsidR="00552698" w:rsidRPr="00E5707C" w:rsidRDefault="00552698" w:rsidP="00552698">
      <w:pPr>
        <w:jc w:val="both"/>
        <w:rPr>
          <w:sz w:val="24"/>
          <w:szCs w:val="24"/>
        </w:rPr>
      </w:pPr>
      <w:r w:rsidRPr="00E5707C">
        <w:rPr>
          <w:sz w:val="24"/>
          <w:szCs w:val="24"/>
        </w:rPr>
        <w:t>2.1. Безнадежной к взысканию признается дебиторская задолженность, по которой меры,</w:t>
      </w:r>
      <w:r>
        <w:rPr>
          <w:sz w:val="24"/>
          <w:szCs w:val="24"/>
        </w:rPr>
        <w:t> </w:t>
      </w:r>
      <w:r w:rsidRPr="00E5707C">
        <w:rPr>
          <w:sz w:val="24"/>
          <w:szCs w:val="24"/>
        </w:rPr>
        <w:t>принятые по ее взысканию, носят полный характер и свидетельствуют о невозможности</w:t>
      </w:r>
      <w:r>
        <w:rPr>
          <w:sz w:val="24"/>
          <w:szCs w:val="24"/>
        </w:rPr>
        <w:t> </w:t>
      </w:r>
      <w:r w:rsidRPr="00E5707C">
        <w:rPr>
          <w:sz w:val="24"/>
          <w:szCs w:val="24"/>
        </w:rPr>
        <w:t>проведения дальнейших действий по возвращению задолженности.</w:t>
      </w:r>
    </w:p>
    <w:p w:rsidR="00552698" w:rsidRPr="00E5707C" w:rsidRDefault="00552698" w:rsidP="00552698">
      <w:pPr>
        <w:jc w:val="both"/>
        <w:rPr>
          <w:sz w:val="24"/>
          <w:szCs w:val="24"/>
        </w:rPr>
      </w:pPr>
      <w:r w:rsidRPr="00E5707C">
        <w:rPr>
          <w:sz w:val="24"/>
          <w:szCs w:val="24"/>
        </w:rPr>
        <w:t>2.2. Основанием для признания дебиторской задолженности безнадежной к взысканию является:</w:t>
      </w:r>
    </w:p>
    <w:p w:rsidR="00552698" w:rsidRPr="00E5707C" w:rsidRDefault="00552698" w:rsidP="00552698">
      <w:pPr>
        <w:jc w:val="both"/>
        <w:rPr>
          <w:sz w:val="24"/>
          <w:szCs w:val="24"/>
        </w:rPr>
      </w:pPr>
      <w:proofErr w:type="gramStart"/>
      <w:r w:rsidRPr="00E5707C">
        <w:rPr>
          <w:sz w:val="24"/>
          <w:szCs w:val="24"/>
        </w:rPr>
        <w:t>– ликвидации организации-должника после завершения ликвидационного процесса в</w:t>
      </w:r>
      <w:r>
        <w:rPr>
          <w:sz w:val="24"/>
          <w:szCs w:val="24"/>
        </w:rPr>
        <w:t> </w:t>
      </w:r>
      <w:r w:rsidRPr="00E5707C">
        <w:rPr>
          <w:sz w:val="24"/>
          <w:szCs w:val="24"/>
        </w:rPr>
        <w:t>установленном законодательством Российской Федерации порядке и внесении записи о</w:t>
      </w:r>
      <w:r>
        <w:rPr>
          <w:sz w:val="24"/>
          <w:szCs w:val="24"/>
        </w:rPr>
        <w:t> </w:t>
      </w:r>
      <w:r w:rsidRPr="00E5707C">
        <w:rPr>
          <w:sz w:val="24"/>
          <w:szCs w:val="24"/>
        </w:rPr>
        <w:t>ликвидации в Единый государственный реестр юридических лиц (ЕГРЮЛ);</w:t>
      </w:r>
      <w:r w:rsidRPr="00E5707C">
        <w:br/>
      </w:r>
      <w:r w:rsidRPr="00E5707C">
        <w:rPr>
          <w:sz w:val="24"/>
          <w:szCs w:val="24"/>
        </w:rPr>
        <w:t>– вынесение определения о завершении конкурсного производства по делу о банкротстве</w:t>
      </w:r>
      <w:r>
        <w:rPr>
          <w:sz w:val="24"/>
          <w:szCs w:val="24"/>
        </w:rPr>
        <w:t> </w:t>
      </w:r>
      <w:r w:rsidRPr="00E5707C">
        <w:rPr>
          <w:sz w:val="24"/>
          <w:szCs w:val="24"/>
        </w:rPr>
        <w:t>организации-должника и внесение в Единый государственный реестр юридических лиц (ЕГРЮЛ)</w:t>
      </w:r>
      <w:r>
        <w:rPr>
          <w:sz w:val="24"/>
          <w:szCs w:val="24"/>
        </w:rPr>
        <w:t> </w:t>
      </w:r>
      <w:r w:rsidRPr="00E5707C">
        <w:rPr>
          <w:sz w:val="24"/>
          <w:szCs w:val="24"/>
        </w:rPr>
        <w:t>записи о ликвидации организации;</w:t>
      </w:r>
      <w:proofErr w:type="gramEnd"/>
      <w:r w:rsidRPr="00E5707C">
        <w:br/>
      </w:r>
      <w:r w:rsidRPr="00E5707C">
        <w:rPr>
          <w:sz w:val="24"/>
          <w:szCs w:val="24"/>
        </w:rPr>
        <w:t xml:space="preserve">– </w:t>
      </w:r>
      <w:proofErr w:type="gramStart"/>
      <w:r w:rsidRPr="00E5707C">
        <w:rPr>
          <w:sz w:val="24"/>
          <w:szCs w:val="24"/>
        </w:rPr>
        <w:t>определение о завершении конкурсного производства по делу о банкротстве в отношении</w:t>
      </w:r>
      <w:r>
        <w:rPr>
          <w:sz w:val="24"/>
          <w:szCs w:val="24"/>
        </w:rPr>
        <w:t> </w:t>
      </w:r>
      <w:r w:rsidRPr="00E5707C">
        <w:rPr>
          <w:sz w:val="24"/>
          <w:szCs w:val="24"/>
        </w:rPr>
        <w:t>индивидуального предпринимателя или крестьянского (фермерского) хозяйства;</w:t>
      </w:r>
      <w:r w:rsidRPr="00E5707C">
        <w:br/>
      </w:r>
      <w:r w:rsidRPr="00E5707C">
        <w:rPr>
          <w:sz w:val="24"/>
          <w:szCs w:val="24"/>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w:t>
      </w:r>
      <w:r>
        <w:rPr>
          <w:sz w:val="24"/>
          <w:szCs w:val="24"/>
        </w:rPr>
        <w:t> </w:t>
      </w:r>
      <w:r w:rsidRPr="00E5707C">
        <w:rPr>
          <w:sz w:val="24"/>
          <w:szCs w:val="24"/>
        </w:rPr>
        <w:t>02.10.2007 № 229-ФЗ;</w:t>
      </w:r>
      <w:r w:rsidRPr="00E5707C">
        <w:br/>
      </w:r>
      <w:r w:rsidRPr="00E5707C">
        <w:rPr>
          <w:sz w:val="24"/>
          <w:szCs w:val="24"/>
        </w:rPr>
        <w:t>– вступление в силу решения суда об отказе в удовлетворении требований (части требований) заявителя о взыскании задолженности;</w:t>
      </w:r>
      <w:proofErr w:type="gramEnd"/>
      <w:r w:rsidRPr="00E5707C">
        <w:br/>
      </w:r>
      <w:r w:rsidRPr="00E5707C">
        <w:rPr>
          <w:sz w:val="24"/>
          <w:szCs w:val="24"/>
        </w:rPr>
        <w:t>– смерть должника – физического лица (индивидуального предпринимателя), или объявление его</w:t>
      </w:r>
      <w:r>
        <w:rPr>
          <w:sz w:val="24"/>
          <w:szCs w:val="24"/>
        </w:rPr>
        <w:t> </w:t>
      </w:r>
      <w:r w:rsidRPr="00E5707C">
        <w:rPr>
          <w:sz w:val="24"/>
          <w:szCs w:val="24"/>
        </w:rPr>
        <w:t>умершим, или признание безвестно отсутствующим в порядке, установленном гражданским</w:t>
      </w:r>
      <w:r>
        <w:rPr>
          <w:sz w:val="24"/>
          <w:szCs w:val="24"/>
        </w:rPr>
        <w:t> </w:t>
      </w:r>
      <w:r w:rsidRPr="00E5707C">
        <w:rPr>
          <w:sz w:val="24"/>
          <w:szCs w:val="24"/>
        </w:rPr>
        <w:t>процессуальным законодательством Российской Федерации, если обязанности не могут перейти к</w:t>
      </w:r>
      <w:r>
        <w:rPr>
          <w:sz w:val="24"/>
          <w:szCs w:val="24"/>
        </w:rPr>
        <w:t> </w:t>
      </w:r>
      <w:r w:rsidRPr="00E5707C">
        <w:rPr>
          <w:sz w:val="24"/>
          <w:szCs w:val="24"/>
        </w:rPr>
        <w:t>правопреемнику;</w:t>
      </w:r>
      <w:r w:rsidRPr="00E5707C">
        <w:br/>
      </w:r>
      <w:r w:rsidRPr="00E5707C">
        <w:rPr>
          <w:sz w:val="24"/>
          <w:szCs w:val="24"/>
        </w:rPr>
        <w:t xml:space="preserve">– истечение срока исковой давности, если принимаемые </w:t>
      </w:r>
      <w:r>
        <w:rPr>
          <w:sz w:val="24"/>
          <w:szCs w:val="24"/>
        </w:rPr>
        <w:t xml:space="preserve">Администрацией сельского поселения Ермекеевский сельсовет МР Ермекеевский район РБ </w:t>
      </w:r>
      <w:r w:rsidRPr="00E5707C">
        <w:rPr>
          <w:sz w:val="24"/>
          <w:szCs w:val="24"/>
        </w:rPr>
        <w:t>меры не принесли</w:t>
      </w:r>
      <w:r>
        <w:rPr>
          <w:sz w:val="24"/>
          <w:szCs w:val="24"/>
        </w:rPr>
        <w:t> </w:t>
      </w:r>
      <w:r w:rsidRPr="00E5707C">
        <w:rPr>
          <w:sz w:val="24"/>
          <w:szCs w:val="24"/>
        </w:rPr>
        <w:t>результата при условии, что срок исковой давности не прерывался и не приостанавливался в порядке, установленном гражданским законодательством;</w:t>
      </w:r>
      <w:r w:rsidRPr="00E5707C">
        <w:br/>
      </w:r>
      <w:r w:rsidRPr="00E5707C">
        <w:rPr>
          <w:sz w:val="24"/>
          <w:szCs w:val="24"/>
        </w:rPr>
        <w:t>– издание акта государственного органа или органа местного самоуправления, вследствие</w:t>
      </w:r>
      <w:r>
        <w:rPr>
          <w:sz w:val="24"/>
          <w:szCs w:val="24"/>
        </w:rPr>
        <w:t> </w:t>
      </w:r>
      <w:r w:rsidRPr="00E5707C">
        <w:rPr>
          <w:sz w:val="24"/>
          <w:szCs w:val="24"/>
        </w:rPr>
        <w:t>которого исполнение обязательства становится невозможным полностью или частично и</w:t>
      </w:r>
      <w:r>
        <w:rPr>
          <w:sz w:val="24"/>
          <w:szCs w:val="24"/>
        </w:rPr>
        <w:t> </w:t>
      </w:r>
      <w:r w:rsidRPr="00E5707C">
        <w:rPr>
          <w:sz w:val="24"/>
          <w:szCs w:val="24"/>
        </w:rPr>
        <w:t>обязательство прекращается полностью или в соответствующей части.</w:t>
      </w:r>
    </w:p>
    <w:p w:rsidR="00552698" w:rsidRPr="00E5707C" w:rsidRDefault="00552698" w:rsidP="00552698">
      <w:pPr>
        <w:rPr>
          <w:sz w:val="24"/>
          <w:szCs w:val="24"/>
        </w:rPr>
      </w:pPr>
      <w:r w:rsidRPr="00E5707C">
        <w:rPr>
          <w:sz w:val="24"/>
          <w:szCs w:val="24"/>
        </w:rPr>
        <w:t>2.3 Сомнительной признается задолженность при условии, что должник нарушил сроки</w:t>
      </w:r>
      <w:r>
        <w:rPr>
          <w:sz w:val="24"/>
          <w:szCs w:val="24"/>
        </w:rPr>
        <w:t> </w:t>
      </w:r>
      <w:r w:rsidRPr="00E5707C">
        <w:rPr>
          <w:sz w:val="24"/>
          <w:szCs w:val="24"/>
        </w:rPr>
        <w:t>исполнения обязательства, и наличии одного из следующих обстоятельств:</w:t>
      </w:r>
    </w:p>
    <w:p w:rsidR="00552698" w:rsidRPr="00E5707C" w:rsidRDefault="00552698" w:rsidP="00552698">
      <w:pPr>
        <w:rPr>
          <w:sz w:val="24"/>
          <w:szCs w:val="24"/>
        </w:rPr>
      </w:pPr>
      <w:proofErr w:type="gramStart"/>
      <w:r w:rsidRPr="00E5707C">
        <w:rPr>
          <w:sz w:val="24"/>
          <w:szCs w:val="24"/>
        </w:rPr>
        <w:t>– отсутствие обеспечения долга залогом, задатком, поручительством, банковской гарантией и т. п.;</w:t>
      </w:r>
      <w:r w:rsidRPr="00E5707C">
        <w:br/>
      </w:r>
      <w:r w:rsidRPr="00E5707C">
        <w:rPr>
          <w:sz w:val="24"/>
          <w:szCs w:val="24"/>
        </w:rPr>
        <w:t>– значительные финансовые затруднения должника, в том числе наличие значительной кредиторской задолженности и отсутствие активов для ее</w:t>
      </w:r>
      <w:r>
        <w:rPr>
          <w:sz w:val="24"/>
          <w:szCs w:val="24"/>
        </w:rPr>
        <w:t> </w:t>
      </w:r>
      <w:r w:rsidRPr="00E5707C">
        <w:rPr>
          <w:sz w:val="24"/>
          <w:szCs w:val="24"/>
        </w:rPr>
        <w:t>погашения, информация о которых доступна в сети Интернет на сервисах ФНС, Росстата и других органов власти;</w:t>
      </w:r>
      <w:r w:rsidRPr="00E5707C">
        <w:br/>
      </w:r>
      <w:r w:rsidRPr="00E5707C">
        <w:rPr>
          <w:sz w:val="24"/>
          <w:szCs w:val="24"/>
        </w:rPr>
        <w:t>– возбуждение процедуры банкротства в отношении должника;</w:t>
      </w:r>
      <w:r w:rsidRPr="00E5707C">
        <w:br/>
      </w:r>
      <w:r w:rsidRPr="00E5707C">
        <w:rPr>
          <w:sz w:val="24"/>
          <w:szCs w:val="24"/>
        </w:rPr>
        <w:lastRenderedPageBreak/>
        <w:t>– возбуждение процесса ликвидации должника;</w:t>
      </w:r>
      <w:proofErr w:type="gramEnd"/>
      <w:r w:rsidRPr="00E5707C">
        <w:br/>
      </w:r>
      <w:r w:rsidRPr="00E5707C">
        <w:rPr>
          <w:sz w:val="24"/>
          <w:szCs w:val="24"/>
        </w:rPr>
        <w:t>– регистрация должника по адресу массовой регистрации;</w:t>
      </w:r>
      <w:r w:rsidRPr="00E5707C">
        <w:br/>
      </w:r>
      <w:r w:rsidRPr="00E5707C">
        <w:rPr>
          <w:sz w:val="24"/>
          <w:szCs w:val="24"/>
        </w:rPr>
        <w:t>– 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w:t>
      </w:r>
    </w:p>
    <w:p w:rsidR="00552698" w:rsidRPr="00E5707C" w:rsidRDefault="00552698" w:rsidP="00552698">
      <w:pPr>
        <w:rPr>
          <w:sz w:val="24"/>
          <w:szCs w:val="24"/>
        </w:rPr>
      </w:pPr>
      <w:r w:rsidRPr="00E5707C">
        <w:rPr>
          <w:sz w:val="24"/>
          <w:szCs w:val="24"/>
        </w:rPr>
        <w:t>2.4. Не признаются сомнительными:</w:t>
      </w:r>
    </w:p>
    <w:p w:rsidR="00552698" w:rsidRPr="00E5707C" w:rsidRDefault="00552698" w:rsidP="00552698">
      <w:pPr>
        <w:rPr>
          <w:sz w:val="24"/>
          <w:szCs w:val="24"/>
        </w:rPr>
      </w:pPr>
      <w:r w:rsidRPr="00E5707C">
        <w:rPr>
          <w:sz w:val="24"/>
          <w:szCs w:val="24"/>
        </w:rPr>
        <w:t>– обязательство должника, просрочка исполнения которого не превышает 30 дней;</w:t>
      </w:r>
      <w:r w:rsidRPr="00E5707C">
        <w:br/>
      </w:r>
      <w:r w:rsidRPr="00E5707C">
        <w:rPr>
          <w:sz w:val="24"/>
          <w:szCs w:val="24"/>
        </w:rPr>
        <w:t>– задолженность заказчиков по договорам оказания услуг или выполнения работ, по которым срок</w:t>
      </w:r>
      <w:r>
        <w:rPr>
          <w:sz w:val="24"/>
          <w:szCs w:val="24"/>
        </w:rPr>
        <w:t> </w:t>
      </w:r>
      <w:r w:rsidRPr="00E5707C">
        <w:rPr>
          <w:sz w:val="24"/>
          <w:szCs w:val="24"/>
        </w:rPr>
        <w:t>действия договора не истек.</w:t>
      </w:r>
    </w:p>
    <w:p w:rsidR="00552698" w:rsidRPr="00E5707C" w:rsidRDefault="00552698" w:rsidP="00552698">
      <w:pPr>
        <w:jc w:val="both"/>
        <w:rPr>
          <w:sz w:val="24"/>
          <w:szCs w:val="24"/>
        </w:rPr>
      </w:pPr>
      <w:r w:rsidRPr="00E5707C">
        <w:rPr>
          <w:b/>
          <w:bCs/>
          <w:sz w:val="24"/>
          <w:szCs w:val="24"/>
        </w:rPr>
        <w:t>3. Порядок признания дебиторской задолженности сомнительной или безнадежной к</w:t>
      </w:r>
      <w:r>
        <w:rPr>
          <w:b/>
          <w:bCs/>
          <w:sz w:val="24"/>
          <w:szCs w:val="24"/>
        </w:rPr>
        <w:t> </w:t>
      </w:r>
      <w:r w:rsidRPr="00E5707C">
        <w:rPr>
          <w:b/>
          <w:bCs/>
          <w:sz w:val="24"/>
          <w:szCs w:val="24"/>
        </w:rPr>
        <w:t>взысканию</w:t>
      </w:r>
    </w:p>
    <w:p w:rsidR="00552698" w:rsidRPr="00E5707C" w:rsidRDefault="00552698" w:rsidP="00552698">
      <w:pPr>
        <w:jc w:val="both"/>
        <w:rPr>
          <w:sz w:val="24"/>
          <w:szCs w:val="24"/>
        </w:rPr>
      </w:pPr>
      <w:r w:rsidRPr="00E5707C">
        <w:rPr>
          <w:sz w:val="24"/>
          <w:szCs w:val="24"/>
        </w:rPr>
        <w:t>3.1. Решение о признании дебиторской задолженности сомнительной или безнадежной к</w:t>
      </w:r>
      <w:r>
        <w:rPr>
          <w:sz w:val="24"/>
          <w:szCs w:val="24"/>
        </w:rPr>
        <w:t> </w:t>
      </w:r>
      <w:r w:rsidRPr="00E5707C">
        <w:rPr>
          <w:sz w:val="24"/>
          <w:szCs w:val="24"/>
        </w:rPr>
        <w:t>взысканию принимает комиссия по поступлению и выбытию активов.</w:t>
      </w:r>
    </w:p>
    <w:p w:rsidR="00552698" w:rsidRPr="00E5707C" w:rsidRDefault="00552698" w:rsidP="00552698">
      <w:pPr>
        <w:jc w:val="both"/>
        <w:rPr>
          <w:sz w:val="24"/>
          <w:szCs w:val="24"/>
        </w:rPr>
      </w:pPr>
      <w:r w:rsidRPr="00E5707C">
        <w:rPr>
          <w:sz w:val="24"/>
          <w:szCs w:val="24"/>
        </w:rPr>
        <w:t>Комиссия принимает решение на основании служебной записки главного бухгалтера</w:t>
      </w:r>
      <w:r w:rsidRPr="00E5707C">
        <w:br/>
      </w:r>
      <w:r w:rsidRPr="00E5707C">
        <w:rPr>
          <w:sz w:val="24"/>
          <w:szCs w:val="24"/>
        </w:rPr>
        <w:t>рассмотреть вопрос о признании дебиторской задолженности сомнительной или безнадежной к</w:t>
      </w:r>
      <w:r>
        <w:rPr>
          <w:sz w:val="24"/>
          <w:szCs w:val="24"/>
        </w:rPr>
        <w:t> </w:t>
      </w:r>
      <w:r w:rsidRPr="00E5707C">
        <w:rPr>
          <w:sz w:val="24"/>
          <w:szCs w:val="24"/>
        </w:rPr>
        <w:t>взысканию.</w:t>
      </w:r>
    </w:p>
    <w:p w:rsidR="00552698" w:rsidRPr="00E5707C" w:rsidRDefault="00552698" w:rsidP="00552698">
      <w:pPr>
        <w:jc w:val="both"/>
        <w:rPr>
          <w:sz w:val="24"/>
          <w:szCs w:val="24"/>
        </w:rPr>
      </w:pPr>
      <w:r w:rsidRPr="00E5707C">
        <w:rPr>
          <w:sz w:val="24"/>
          <w:szCs w:val="24"/>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w:t>
      </w:r>
      <w:r>
        <w:rPr>
          <w:sz w:val="24"/>
          <w:szCs w:val="24"/>
        </w:rPr>
        <w:t> </w:t>
      </w:r>
      <w:r w:rsidRPr="00E5707C">
        <w:rPr>
          <w:sz w:val="24"/>
          <w:szCs w:val="24"/>
        </w:rPr>
        <w:t>указанные в пункте 3.5 настоящего Положения.</w:t>
      </w:r>
    </w:p>
    <w:p w:rsidR="00552698" w:rsidRPr="00E5707C" w:rsidRDefault="00552698" w:rsidP="00552698">
      <w:pPr>
        <w:jc w:val="both"/>
        <w:rPr>
          <w:sz w:val="24"/>
          <w:szCs w:val="24"/>
        </w:rPr>
      </w:pPr>
      <w:r w:rsidRPr="00E5707C">
        <w:rPr>
          <w:sz w:val="24"/>
          <w:szCs w:val="24"/>
        </w:rPr>
        <w:t>Заседание комиссии проводится на следующий рабочий день после поступления служебной записки от главного бухгалтера.</w:t>
      </w:r>
    </w:p>
    <w:p w:rsidR="00552698" w:rsidRPr="00E5707C" w:rsidRDefault="00552698" w:rsidP="00552698">
      <w:pPr>
        <w:jc w:val="both"/>
        <w:rPr>
          <w:sz w:val="24"/>
          <w:szCs w:val="24"/>
        </w:rPr>
      </w:pPr>
      <w:r w:rsidRPr="00E5707C">
        <w:rPr>
          <w:sz w:val="24"/>
          <w:szCs w:val="24"/>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w:t>
      </w:r>
      <w:r>
        <w:rPr>
          <w:sz w:val="24"/>
          <w:szCs w:val="24"/>
        </w:rPr>
        <w:t> </w:t>
      </w:r>
      <w:r w:rsidRPr="00E5707C">
        <w:rPr>
          <w:sz w:val="24"/>
          <w:szCs w:val="24"/>
        </w:rPr>
        <w:t>пункте 3.5. настоящего Положения, и устанавливает факт возникновения обстоятель</w:t>
      </w:r>
      <w:proofErr w:type="gramStart"/>
      <w:r w:rsidRPr="00E5707C">
        <w:rPr>
          <w:sz w:val="24"/>
          <w:szCs w:val="24"/>
        </w:rPr>
        <w:t>ств дл</w:t>
      </w:r>
      <w:proofErr w:type="gramEnd"/>
      <w:r w:rsidRPr="00E5707C">
        <w:rPr>
          <w:sz w:val="24"/>
          <w:szCs w:val="24"/>
        </w:rPr>
        <w:t>я</w:t>
      </w:r>
      <w:r>
        <w:rPr>
          <w:sz w:val="24"/>
          <w:szCs w:val="24"/>
        </w:rPr>
        <w:t> </w:t>
      </w:r>
      <w:r w:rsidRPr="00E5707C">
        <w:rPr>
          <w:sz w:val="24"/>
          <w:szCs w:val="24"/>
        </w:rPr>
        <w:t>признания дебиторской задолженности сомнительной или безнадежной к взысканию.</w:t>
      </w:r>
    </w:p>
    <w:p w:rsidR="00552698" w:rsidRPr="00E5707C" w:rsidRDefault="00552698" w:rsidP="00552698">
      <w:pPr>
        <w:rPr>
          <w:sz w:val="24"/>
          <w:szCs w:val="24"/>
        </w:rPr>
      </w:pPr>
      <w:r w:rsidRPr="00E5707C">
        <w:rPr>
          <w:sz w:val="24"/>
          <w:szCs w:val="24"/>
        </w:rPr>
        <w:t>При необходимости запрашивает у главного бухгалтера другие документы и разъяснения;</w:t>
      </w:r>
    </w:p>
    <w:p w:rsidR="00552698" w:rsidRPr="00E5707C" w:rsidRDefault="00552698" w:rsidP="00552698">
      <w:pPr>
        <w:rPr>
          <w:sz w:val="24"/>
          <w:szCs w:val="24"/>
        </w:rPr>
      </w:pPr>
      <w:r w:rsidRPr="00E5707C">
        <w:rPr>
          <w:sz w:val="24"/>
          <w:szCs w:val="24"/>
        </w:rPr>
        <w:t>3.3. Комиссия признает дебиторскую задолженность сомнительной или безнадежной к взысканию,</w:t>
      </w:r>
      <w:r>
        <w:rPr>
          <w:sz w:val="24"/>
          <w:szCs w:val="24"/>
        </w:rPr>
        <w:t> </w:t>
      </w:r>
      <w:r w:rsidRPr="00E5707C">
        <w:rPr>
          <w:sz w:val="24"/>
          <w:szCs w:val="24"/>
        </w:rPr>
        <w:t>если имеются основания для возобновления процедуры взыскания задолженности или</w:t>
      </w:r>
      <w:r>
        <w:rPr>
          <w:sz w:val="24"/>
          <w:szCs w:val="24"/>
        </w:rPr>
        <w:t> </w:t>
      </w:r>
      <w:r w:rsidRPr="00E5707C">
        <w:rPr>
          <w:sz w:val="24"/>
          <w:szCs w:val="24"/>
        </w:rPr>
        <w:t>отсутствуют основания для возобновления процедуры взыскания задолженности,</w:t>
      </w:r>
      <w:r>
        <w:rPr>
          <w:sz w:val="24"/>
          <w:szCs w:val="24"/>
        </w:rPr>
        <w:t> </w:t>
      </w:r>
      <w:r w:rsidRPr="00E5707C">
        <w:rPr>
          <w:sz w:val="24"/>
          <w:szCs w:val="24"/>
        </w:rPr>
        <w:t>предусмотренные законодательством Российской Федерации.</w:t>
      </w:r>
    </w:p>
    <w:p w:rsidR="00552698" w:rsidRPr="00E5707C" w:rsidRDefault="00552698" w:rsidP="00552698">
      <w:pPr>
        <w:rPr>
          <w:sz w:val="24"/>
          <w:szCs w:val="24"/>
        </w:rPr>
      </w:pPr>
      <w:r w:rsidRPr="00E5707C">
        <w:rPr>
          <w:sz w:val="24"/>
          <w:szCs w:val="24"/>
        </w:rPr>
        <w:t xml:space="preserve">При наличии оснований для возобновления процедуры взыскания дебиторской задолженности указывается дата </w:t>
      </w:r>
      <w:proofErr w:type="gramStart"/>
      <w:r w:rsidRPr="00E5707C">
        <w:rPr>
          <w:sz w:val="24"/>
          <w:szCs w:val="24"/>
        </w:rPr>
        <w:t>окончания срока возможного возобновления процедуры взыскания</w:t>
      </w:r>
      <w:proofErr w:type="gramEnd"/>
      <w:r w:rsidRPr="00E5707C">
        <w:rPr>
          <w:sz w:val="24"/>
          <w:szCs w:val="24"/>
        </w:rPr>
        <w:t>.</w:t>
      </w:r>
    </w:p>
    <w:p w:rsidR="00552698" w:rsidRPr="00E5707C" w:rsidRDefault="00552698" w:rsidP="00552698">
      <w:pPr>
        <w:rPr>
          <w:sz w:val="24"/>
          <w:szCs w:val="24"/>
        </w:rPr>
      </w:pPr>
      <w:r w:rsidRPr="00E5707C">
        <w:rPr>
          <w:sz w:val="24"/>
          <w:szCs w:val="24"/>
        </w:rPr>
        <w:t>3.4. В случае разногласия мнений членов комиссии принимается решение об отказе в признании</w:t>
      </w:r>
      <w:r>
        <w:rPr>
          <w:sz w:val="24"/>
          <w:szCs w:val="24"/>
        </w:rPr>
        <w:t> </w:t>
      </w:r>
      <w:r w:rsidRPr="00E5707C">
        <w:rPr>
          <w:sz w:val="24"/>
          <w:szCs w:val="24"/>
        </w:rPr>
        <w:t>дебиторской задолженности сомнительной или безнадежной к взысканию.</w:t>
      </w:r>
    </w:p>
    <w:p w:rsidR="00552698" w:rsidRPr="00E5707C" w:rsidRDefault="00552698" w:rsidP="00552698">
      <w:pPr>
        <w:rPr>
          <w:sz w:val="24"/>
          <w:szCs w:val="24"/>
        </w:rPr>
      </w:pPr>
      <w:r w:rsidRPr="00E5707C">
        <w:rPr>
          <w:sz w:val="24"/>
          <w:szCs w:val="24"/>
        </w:rPr>
        <w:t>3.5. Для признания дебиторской задолженности сомнительной или безнадежной к взысканию необходимы следующие документы:</w:t>
      </w:r>
    </w:p>
    <w:p w:rsidR="00552698" w:rsidRDefault="00552698" w:rsidP="00552698">
      <w:pPr>
        <w:rPr>
          <w:sz w:val="24"/>
          <w:szCs w:val="24"/>
        </w:rPr>
      </w:pPr>
      <w:r w:rsidRPr="00E5707C">
        <w:rPr>
          <w:sz w:val="24"/>
          <w:szCs w:val="24"/>
        </w:rPr>
        <w:t xml:space="preserve">а) выписка из бухгалтерской отчетности учреждения </w:t>
      </w:r>
    </w:p>
    <w:p w:rsidR="00552698" w:rsidRPr="00E5707C" w:rsidRDefault="00552698" w:rsidP="00552698">
      <w:pPr>
        <w:rPr>
          <w:sz w:val="24"/>
          <w:szCs w:val="24"/>
        </w:rPr>
      </w:pPr>
      <w:r w:rsidRPr="00E5707C">
        <w:rPr>
          <w:sz w:val="24"/>
          <w:szCs w:val="24"/>
        </w:rPr>
        <w:t>б) справка о принятых мерах по взысканию задолженности;</w:t>
      </w:r>
    </w:p>
    <w:p w:rsidR="00552698" w:rsidRPr="00E5707C" w:rsidRDefault="00552698" w:rsidP="00552698">
      <w:pPr>
        <w:jc w:val="both"/>
        <w:rPr>
          <w:sz w:val="24"/>
          <w:szCs w:val="24"/>
        </w:rPr>
      </w:pPr>
      <w:r w:rsidRPr="00E5707C">
        <w:rPr>
          <w:sz w:val="24"/>
          <w:szCs w:val="24"/>
        </w:rPr>
        <w:t>в) документы, подтверждающие случаи признания задолженности безнадежной к взысканию:</w:t>
      </w:r>
    </w:p>
    <w:p w:rsidR="00552698" w:rsidRPr="00E5707C" w:rsidRDefault="00552698" w:rsidP="000D0C0E">
      <w:pPr>
        <w:rPr>
          <w:sz w:val="24"/>
          <w:szCs w:val="24"/>
        </w:rPr>
      </w:pPr>
      <w:r w:rsidRPr="00E5707C">
        <w:rPr>
          <w:sz w:val="24"/>
          <w:szCs w:val="24"/>
        </w:rPr>
        <w:t>– документ, содержащий сведения из ЕГРЮЛ о ликвидации юридического лица или об отсутствии</w:t>
      </w:r>
      <w:r>
        <w:rPr>
          <w:sz w:val="24"/>
          <w:szCs w:val="24"/>
        </w:rPr>
        <w:t> </w:t>
      </w:r>
      <w:r w:rsidRPr="00E5707C">
        <w:rPr>
          <w:sz w:val="24"/>
          <w:szCs w:val="24"/>
        </w:rPr>
        <w:t>сведений о юридическом лице в ЕГРЮЛ;</w:t>
      </w:r>
      <w:r w:rsidRPr="00E5707C">
        <w:br/>
      </w:r>
      <w:r w:rsidRPr="00E5707C">
        <w:rPr>
          <w:sz w:val="24"/>
          <w:szCs w:val="24"/>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Pr="00E5707C">
        <w:br/>
      </w:r>
      <w:r w:rsidRPr="00E5707C">
        <w:rPr>
          <w:sz w:val="24"/>
          <w:szCs w:val="24"/>
        </w:rPr>
        <w:t>– копия решения арбитражного суда о признании индивидуального предпринимателя или</w:t>
      </w:r>
      <w:r>
        <w:rPr>
          <w:sz w:val="24"/>
          <w:szCs w:val="24"/>
        </w:rPr>
        <w:t> </w:t>
      </w:r>
      <w:r w:rsidRPr="00E5707C">
        <w:rPr>
          <w:sz w:val="24"/>
          <w:szCs w:val="24"/>
        </w:rPr>
        <w:t>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Pr="00E5707C">
        <w:br/>
      </w:r>
      <w:r w:rsidRPr="00E5707C">
        <w:rPr>
          <w:sz w:val="24"/>
          <w:szCs w:val="24"/>
        </w:rPr>
        <w:t>– копия постановления о прекращении исполнительного производства;</w:t>
      </w:r>
      <w:r w:rsidRPr="00E5707C">
        <w:br/>
      </w:r>
      <w:r w:rsidRPr="00E5707C">
        <w:rPr>
          <w:sz w:val="24"/>
          <w:szCs w:val="24"/>
        </w:rPr>
        <w:t>– копия решения суда об отказе в удовлетворении требований (части требований) о взыскании задолженности с должника;</w:t>
      </w:r>
      <w:r w:rsidRPr="00E5707C">
        <w:br/>
      </w:r>
      <w:r w:rsidRPr="00E5707C">
        <w:rPr>
          <w:sz w:val="24"/>
          <w:szCs w:val="24"/>
        </w:rPr>
        <w:t xml:space="preserve">– </w:t>
      </w:r>
      <w:proofErr w:type="gramStart"/>
      <w:r w:rsidRPr="00E5707C">
        <w:rPr>
          <w:sz w:val="24"/>
          <w:szCs w:val="24"/>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Pr="00E5707C">
        <w:br/>
      </w:r>
      <w:r w:rsidRPr="00E5707C">
        <w:rPr>
          <w:sz w:val="24"/>
          <w:szCs w:val="24"/>
        </w:rPr>
        <w:lastRenderedPageBreak/>
        <w:t>– документы, подтверждающие истечение срока исковой давности (договоры, платежные</w:t>
      </w:r>
      <w:r>
        <w:rPr>
          <w:sz w:val="24"/>
          <w:szCs w:val="24"/>
        </w:rPr>
        <w:t> </w:t>
      </w:r>
      <w:r w:rsidRPr="00E5707C">
        <w:rPr>
          <w:sz w:val="24"/>
          <w:szCs w:val="24"/>
        </w:rPr>
        <w:t>документы, товарные накладные, акты выполненных работ (оказанных услуг), акты</w:t>
      </w:r>
      <w:r>
        <w:rPr>
          <w:sz w:val="24"/>
          <w:szCs w:val="24"/>
        </w:rPr>
        <w:t> </w:t>
      </w:r>
      <w:r w:rsidRPr="00E5707C">
        <w:rPr>
          <w:sz w:val="24"/>
          <w:szCs w:val="24"/>
        </w:rPr>
        <w:t>инвентаризации дебиторской задолженности на конец отчетного периода, другие документы,</w:t>
      </w:r>
      <w:r>
        <w:rPr>
          <w:sz w:val="24"/>
          <w:szCs w:val="24"/>
        </w:rPr>
        <w:t> </w:t>
      </w:r>
      <w:r w:rsidRPr="00E5707C">
        <w:rPr>
          <w:sz w:val="24"/>
          <w:szCs w:val="24"/>
        </w:rPr>
        <w:t>подтверждающие истечение срока исковой давности);</w:t>
      </w:r>
      <w:proofErr w:type="gramEnd"/>
      <w:r w:rsidRPr="00E5707C">
        <w:br/>
      </w:r>
      <w:r w:rsidRPr="00E5707C">
        <w:rPr>
          <w:sz w:val="24"/>
          <w:szCs w:val="24"/>
        </w:rPr>
        <w:t xml:space="preserve">– </w:t>
      </w:r>
      <w:proofErr w:type="gramStart"/>
      <w:r w:rsidRPr="00E5707C">
        <w:rPr>
          <w:sz w:val="24"/>
          <w:szCs w:val="24"/>
        </w:rPr>
        <w:t>копия акта государственного органа или органа местного самоуправления, вследствие которого</w:t>
      </w:r>
      <w:r>
        <w:rPr>
          <w:sz w:val="24"/>
          <w:szCs w:val="24"/>
        </w:rPr>
        <w:t> </w:t>
      </w:r>
      <w:r w:rsidRPr="00E5707C">
        <w:rPr>
          <w:sz w:val="24"/>
          <w:szCs w:val="24"/>
        </w:rPr>
        <w:t>исполнение обязательства становится невозможным полностью или частично;</w:t>
      </w:r>
      <w:r w:rsidRPr="00E5707C">
        <w:br/>
      </w:r>
      <w:r w:rsidRPr="00E5707C">
        <w:rPr>
          <w:sz w:val="24"/>
          <w:szCs w:val="24"/>
        </w:rPr>
        <w:t>– документ, содержащий сведения уполномоченного органа о наступлении чрезвычайных или других непредвиденных обстоятельств;</w:t>
      </w:r>
      <w:r w:rsidRPr="00E5707C">
        <w:br/>
      </w:r>
      <w:r w:rsidRPr="00E5707C">
        <w:rPr>
          <w:sz w:val="24"/>
          <w:szCs w:val="24"/>
        </w:rPr>
        <w:t>– копия свидетельства о смерти гражданина (справка из отдела ЗАГС) или копия судебного</w:t>
      </w:r>
      <w:r>
        <w:rPr>
          <w:sz w:val="24"/>
          <w:szCs w:val="24"/>
        </w:rPr>
        <w:t> </w:t>
      </w:r>
      <w:r w:rsidRPr="00E5707C">
        <w:rPr>
          <w:sz w:val="24"/>
          <w:szCs w:val="24"/>
        </w:rPr>
        <w:t>решения об объявлении физического лица (индивидуального предпринимателя) умершим или о признании его безвестно отсутствующим;</w:t>
      </w:r>
      <w:proofErr w:type="gramEnd"/>
    </w:p>
    <w:p w:rsidR="00552698" w:rsidRPr="00E5707C" w:rsidRDefault="00552698" w:rsidP="00552698">
      <w:pPr>
        <w:jc w:val="both"/>
        <w:rPr>
          <w:sz w:val="24"/>
          <w:szCs w:val="24"/>
        </w:rPr>
      </w:pPr>
      <w:r w:rsidRPr="00E5707C">
        <w:rPr>
          <w:sz w:val="24"/>
          <w:szCs w:val="24"/>
        </w:rPr>
        <w:t>г) документы, подтверждающие случаи признания задолженности сомнительной:</w:t>
      </w:r>
    </w:p>
    <w:p w:rsidR="00552698" w:rsidRPr="00E5707C" w:rsidRDefault="00552698" w:rsidP="000D0C0E">
      <w:pPr>
        <w:rPr>
          <w:sz w:val="24"/>
          <w:szCs w:val="24"/>
        </w:rPr>
      </w:pPr>
      <w:proofErr w:type="gramStart"/>
      <w:r w:rsidRPr="00E5707C">
        <w:rPr>
          <w:sz w:val="24"/>
          <w:szCs w:val="24"/>
        </w:rPr>
        <w:t>– договор с контрагентом, выписка из него или копия договора;</w:t>
      </w:r>
      <w:r w:rsidRPr="00E5707C">
        <w:br/>
      </w:r>
      <w:r w:rsidRPr="00E5707C">
        <w:rPr>
          <w:sz w:val="24"/>
          <w:szCs w:val="24"/>
        </w:rPr>
        <w:t>– копии документов, выписки из базы данных, ссылки на сайт в сети Интернет,</w:t>
      </w:r>
      <w:r>
        <w:rPr>
          <w:sz w:val="24"/>
          <w:szCs w:val="24"/>
        </w:rPr>
        <w:t> </w:t>
      </w:r>
      <w:r w:rsidRPr="00E5707C">
        <w:rPr>
          <w:sz w:val="24"/>
          <w:szCs w:val="24"/>
        </w:rPr>
        <w:t>а также</w:t>
      </w:r>
      <w:r>
        <w:rPr>
          <w:sz w:val="24"/>
          <w:szCs w:val="24"/>
        </w:rPr>
        <w:t> </w:t>
      </w:r>
      <w:r w:rsidRPr="00E5707C">
        <w:rPr>
          <w:sz w:val="24"/>
          <w:szCs w:val="24"/>
        </w:rPr>
        <w:t>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w:t>
      </w:r>
      <w:r>
        <w:rPr>
          <w:sz w:val="24"/>
          <w:szCs w:val="24"/>
        </w:rPr>
        <w:t> </w:t>
      </w:r>
      <w:r w:rsidRPr="00E5707C">
        <w:rPr>
          <w:sz w:val="24"/>
          <w:szCs w:val="24"/>
        </w:rPr>
        <w:t xml:space="preserve"> и другие основания для признания долга сомнительным;</w:t>
      </w:r>
      <w:proofErr w:type="gramEnd"/>
      <w:r w:rsidRPr="00E5707C">
        <w:br/>
      </w:r>
      <w:r w:rsidRPr="00E5707C">
        <w:rPr>
          <w:sz w:val="24"/>
          <w:szCs w:val="24"/>
        </w:rPr>
        <w:t>– документы, подтверждающие возбуждение процедуры банкротства, ликвидации, или ссылки на сайт в сети</w:t>
      </w:r>
      <w:r>
        <w:rPr>
          <w:sz w:val="24"/>
          <w:szCs w:val="24"/>
        </w:rPr>
        <w:t> </w:t>
      </w:r>
      <w:r w:rsidRPr="00E5707C">
        <w:rPr>
          <w:sz w:val="24"/>
          <w:szCs w:val="24"/>
        </w:rPr>
        <w:t>Интернет с информацией о начале процедуры банкротства, ликвидации, а также</w:t>
      </w:r>
      <w:r>
        <w:rPr>
          <w:sz w:val="24"/>
          <w:szCs w:val="24"/>
        </w:rPr>
        <w:t> </w:t>
      </w:r>
      <w:r w:rsidRPr="00E5707C">
        <w:rPr>
          <w:sz w:val="24"/>
          <w:szCs w:val="24"/>
        </w:rPr>
        <w:t>скриншоты страниц в сети Интернет.</w:t>
      </w:r>
    </w:p>
    <w:p w:rsidR="00552698" w:rsidRPr="00E5707C" w:rsidRDefault="00552698" w:rsidP="000D0C0E">
      <w:pPr>
        <w:rPr>
          <w:sz w:val="24"/>
          <w:szCs w:val="24"/>
        </w:rPr>
      </w:pPr>
      <w:r w:rsidRPr="00E5707C">
        <w:rPr>
          <w:sz w:val="24"/>
          <w:szCs w:val="24"/>
        </w:rPr>
        <w:t>3.6. Решение комиссии по поступлению и выбытию активов о признании задолженности</w:t>
      </w:r>
      <w:r>
        <w:rPr>
          <w:sz w:val="24"/>
          <w:szCs w:val="24"/>
        </w:rPr>
        <w:t> </w:t>
      </w:r>
      <w:r w:rsidRPr="00E5707C">
        <w:rPr>
          <w:sz w:val="24"/>
          <w:szCs w:val="24"/>
        </w:rPr>
        <w:t>сомнительной или безнадежной к взысканию оформляется актом (приложение 3), содержащим следующую информацию:</w:t>
      </w:r>
    </w:p>
    <w:p w:rsidR="00552698" w:rsidRPr="00E5707C" w:rsidRDefault="00552698" w:rsidP="000D0C0E">
      <w:pPr>
        <w:rPr>
          <w:sz w:val="24"/>
          <w:szCs w:val="24"/>
        </w:rPr>
      </w:pPr>
      <w:proofErr w:type="gramStart"/>
      <w:r w:rsidRPr="00E5707C">
        <w:rPr>
          <w:sz w:val="24"/>
          <w:szCs w:val="24"/>
        </w:rPr>
        <w:t>– полное наименование учреждения;</w:t>
      </w:r>
      <w:r w:rsidRPr="00E5707C">
        <w:br/>
      </w:r>
      <w:r w:rsidRPr="00E5707C">
        <w:rPr>
          <w:sz w:val="24"/>
          <w:szCs w:val="24"/>
        </w:rPr>
        <w:t>– идентификационный номер налогоплательщика, основной государственный регистрационный номер, код причины постановки на учет налогоплательщика;</w:t>
      </w:r>
      <w:r w:rsidRPr="00E5707C">
        <w:br/>
      </w:r>
      <w:r w:rsidRPr="00E5707C">
        <w:rPr>
          <w:sz w:val="24"/>
          <w:szCs w:val="24"/>
        </w:rPr>
        <w:t>– реквизиты документов, по которым возникла дебиторская задолженность, – платежных</w:t>
      </w:r>
      <w:r>
        <w:rPr>
          <w:sz w:val="24"/>
          <w:szCs w:val="24"/>
        </w:rPr>
        <w:t> </w:t>
      </w:r>
      <w:r w:rsidRPr="00E5707C">
        <w:rPr>
          <w:sz w:val="24"/>
          <w:szCs w:val="24"/>
        </w:rPr>
        <w:t>документов, накладных, актов выполненных работ и т. д.;</w:t>
      </w:r>
      <w:r w:rsidRPr="00E5707C">
        <w:br/>
      </w:r>
      <w:r w:rsidRPr="00E5707C">
        <w:rPr>
          <w:sz w:val="24"/>
          <w:szCs w:val="24"/>
        </w:rPr>
        <w:t>– сумма дебиторской задолженности, признанной сомнительной или безнадежной к взысканию;</w:t>
      </w:r>
      <w:r w:rsidRPr="00E5707C">
        <w:br/>
      </w:r>
      <w:r w:rsidRPr="00E5707C">
        <w:rPr>
          <w:sz w:val="24"/>
          <w:szCs w:val="24"/>
        </w:rPr>
        <w:t>– дата принятия решения о признании дебиторской задолженности сомнительной или</w:t>
      </w:r>
      <w:r>
        <w:rPr>
          <w:sz w:val="24"/>
          <w:szCs w:val="24"/>
        </w:rPr>
        <w:t> </w:t>
      </w:r>
      <w:r w:rsidRPr="00E5707C">
        <w:rPr>
          <w:sz w:val="24"/>
          <w:szCs w:val="24"/>
        </w:rPr>
        <w:t>безнадежной к взысканию;</w:t>
      </w:r>
      <w:proofErr w:type="gramEnd"/>
      <w:r w:rsidRPr="00E5707C">
        <w:br/>
      </w:r>
      <w:r w:rsidRPr="00E5707C">
        <w:rPr>
          <w:sz w:val="24"/>
          <w:szCs w:val="24"/>
        </w:rPr>
        <w:t>– подписи членов комиссии.</w:t>
      </w:r>
    </w:p>
    <w:p w:rsidR="00552698" w:rsidRDefault="00552698" w:rsidP="000D0C0E">
      <w:pPr>
        <w:rPr>
          <w:sz w:val="24"/>
          <w:szCs w:val="24"/>
        </w:rPr>
      </w:pPr>
      <w:r w:rsidRPr="00E5707C">
        <w:rPr>
          <w:sz w:val="24"/>
          <w:szCs w:val="24"/>
        </w:rPr>
        <w:t>Решение комиссии о признании дебиторской задолженности сомнительной или безнадежной к взысканию утверждается руководителем</w:t>
      </w:r>
      <w:proofErr w:type="gramStart"/>
      <w:r w:rsidRPr="00E5707C">
        <w:rPr>
          <w:sz w:val="24"/>
          <w:szCs w:val="24"/>
        </w:rPr>
        <w:t xml:space="preserve"> </w:t>
      </w:r>
      <w:r>
        <w:rPr>
          <w:sz w:val="24"/>
          <w:szCs w:val="24"/>
        </w:rPr>
        <w:t>.</w:t>
      </w:r>
      <w:proofErr w:type="gramEnd"/>
    </w:p>
    <w:p w:rsidR="00B874DB" w:rsidRPr="00572355" w:rsidRDefault="00472355" w:rsidP="00B874DB">
      <w:pPr>
        <w:jc w:val="right"/>
        <w:rPr>
          <w:sz w:val="24"/>
          <w:szCs w:val="24"/>
        </w:rPr>
      </w:pPr>
      <w:r>
        <w:rPr>
          <w:sz w:val="24"/>
          <w:szCs w:val="24"/>
        </w:rPr>
        <w:br w:type="page"/>
      </w:r>
      <w:r w:rsidR="00B874DB" w:rsidRPr="00572355">
        <w:rPr>
          <w:sz w:val="24"/>
          <w:szCs w:val="24"/>
        </w:rPr>
        <w:lastRenderedPageBreak/>
        <w:t xml:space="preserve">Приложение </w:t>
      </w:r>
      <w:r w:rsidR="00B874DB">
        <w:rPr>
          <w:sz w:val="24"/>
          <w:szCs w:val="24"/>
        </w:rPr>
        <w:t>7</w:t>
      </w:r>
      <w:r w:rsidR="00B874DB" w:rsidRPr="00572355">
        <w:br/>
      </w:r>
      <w:r w:rsidR="00B874DB" w:rsidRPr="00572355">
        <w:rPr>
          <w:sz w:val="24"/>
          <w:szCs w:val="24"/>
        </w:rPr>
        <w:t xml:space="preserve">к </w:t>
      </w:r>
      <w:r w:rsidR="00B874DB">
        <w:rPr>
          <w:sz w:val="24"/>
          <w:szCs w:val="24"/>
        </w:rPr>
        <w:t xml:space="preserve">постановлению   от  16.11.2023 № 95 </w:t>
      </w:r>
    </w:p>
    <w:p w:rsidR="00B874DB" w:rsidRPr="00572355" w:rsidRDefault="00B874DB" w:rsidP="00B874DB">
      <w:pPr>
        <w:jc w:val="right"/>
        <w:rPr>
          <w:sz w:val="24"/>
          <w:szCs w:val="24"/>
        </w:rPr>
      </w:pPr>
    </w:p>
    <w:p w:rsidR="00B874DB" w:rsidRPr="00572355" w:rsidRDefault="00B874DB" w:rsidP="00B874DB">
      <w:pPr>
        <w:pBdr>
          <w:top w:val="none" w:sz="0" w:space="0" w:color="222222"/>
          <w:left w:val="none" w:sz="0" w:space="0" w:color="222222"/>
          <w:bottom w:val="single" w:sz="0" w:space="26" w:color="CCCCCC"/>
          <w:right w:val="none" w:sz="0" w:space="0" w:color="222222"/>
        </w:pBdr>
        <w:spacing w:line="0" w:lineRule="atLeast"/>
        <w:jc w:val="center"/>
        <w:rPr>
          <w:color w:val="222222"/>
        </w:rPr>
      </w:pPr>
      <w:r w:rsidRPr="00572355">
        <w:rPr>
          <w:color w:val="222222"/>
        </w:rPr>
        <w:t>ПОЛОЖЕНИЕ</w:t>
      </w:r>
    </w:p>
    <w:p w:rsidR="00B874DB" w:rsidRPr="00572355" w:rsidRDefault="00B874DB" w:rsidP="00B874DB">
      <w:pPr>
        <w:pBdr>
          <w:top w:val="none" w:sz="0" w:space="0" w:color="222222"/>
          <w:left w:val="none" w:sz="0" w:space="0" w:color="222222"/>
          <w:bottom w:val="single" w:sz="0" w:space="26" w:color="CCCCCC"/>
          <w:right w:val="none" w:sz="0" w:space="0" w:color="222222"/>
        </w:pBdr>
        <w:spacing w:line="0" w:lineRule="atLeast"/>
        <w:jc w:val="center"/>
        <w:rPr>
          <w:color w:val="222222"/>
        </w:rPr>
      </w:pPr>
      <w:r w:rsidRPr="00572355">
        <w:rPr>
          <w:color w:val="222222"/>
        </w:rPr>
        <w:t>о признании кредиторской задолженности невостребованной</w:t>
      </w:r>
    </w:p>
    <w:p w:rsidR="00B874DB" w:rsidRPr="000D0C0E" w:rsidRDefault="00B874DB" w:rsidP="00B874DB">
      <w:pPr>
        <w:spacing w:line="600" w:lineRule="atLeast"/>
        <w:rPr>
          <w:b/>
          <w:bCs/>
          <w:color w:val="252525"/>
          <w:spacing w:val="-2"/>
        </w:rPr>
      </w:pPr>
      <w:r w:rsidRPr="000D0C0E">
        <w:rPr>
          <w:b/>
          <w:bCs/>
          <w:color w:val="252525"/>
          <w:spacing w:val="-2"/>
        </w:rPr>
        <w:t>1. Общие положения</w:t>
      </w:r>
    </w:p>
    <w:p w:rsidR="00B874DB" w:rsidRPr="00572355" w:rsidRDefault="00B874DB" w:rsidP="00B874DB">
      <w:pPr>
        <w:rPr>
          <w:sz w:val="24"/>
          <w:szCs w:val="24"/>
        </w:rPr>
      </w:pPr>
      <w:r w:rsidRPr="00572355">
        <w:rPr>
          <w:sz w:val="24"/>
          <w:szCs w:val="24"/>
        </w:rPr>
        <w:t>1.1. Настоящее Положение разработано в соответствии с Гражданским кодексом, Законом от 06.12.2011 № 402-ФЗ «О бухгалтерском учете»,</w:t>
      </w:r>
      <w:r>
        <w:rPr>
          <w:sz w:val="24"/>
          <w:szCs w:val="24"/>
        </w:rPr>
        <w:t> </w:t>
      </w:r>
      <w:r w:rsidRPr="00572355">
        <w:rPr>
          <w:sz w:val="24"/>
          <w:szCs w:val="24"/>
        </w:rPr>
        <w:t>приказом Минфина России от 01.12.2010</w:t>
      </w:r>
      <w:r>
        <w:rPr>
          <w:sz w:val="24"/>
          <w:szCs w:val="24"/>
        </w:rPr>
        <w:t> </w:t>
      </w:r>
      <w:r w:rsidRPr="00572355">
        <w:rPr>
          <w:sz w:val="24"/>
          <w:szCs w:val="24"/>
        </w:rPr>
        <w:t>№ 157н.</w:t>
      </w:r>
    </w:p>
    <w:p w:rsidR="00B874DB" w:rsidRPr="00572355" w:rsidRDefault="00B874DB" w:rsidP="00B874DB">
      <w:pPr>
        <w:rPr>
          <w:sz w:val="24"/>
          <w:szCs w:val="24"/>
        </w:rPr>
      </w:pPr>
      <w:r w:rsidRPr="00572355">
        <w:rPr>
          <w:sz w:val="24"/>
          <w:szCs w:val="24"/>
        </w:rPr>
        <w:t>1.2. Положение устанавливает правила и условия признания кредиторской задолженности</w:t>
      </w:r>
      <w:r>
        <w:rPr>
          <w:sz w:val="24"/>
          <w:szCs w:val="24"/>
        </w:rPr>
        <w:t> </w:t>
      </w:r>
      <w:r w:rsidRPr="00572355">
        <w:rPr>
          <w:sz w:val="24"/>
          <w:szCs w:val="24"/>
        </w:rPr>
        <w:t xml:space="preserve">ГБУ «Альфа» невостребованной кредиторами с целью списания с балансового или </w:t>
      </w:r>
      <w:proofErr w:type="spellStart"/>
      <w:r w:rsidRPr="00572355">
        <w:rPr>
          <w:sz w:val="24"/>
          <w:szCs w:val="24"/>
        </w:rPr>
        <w:t>забалансового</w:t>
      </w:r>
      <w:proofErr w:type="spellEnd"/>
      <w:r w:rsidRPr="00572355">
        <w:rPr>
          <w:sz w:val="24"/>
          <w:szCs w:val="24"/>
        </w:rPr>
        <w:t xml:space="preserve"> учета.</w:t>
      </w:r>
    </w:p>
    <w:p w:rsidR="00B874DB" w:rsidRDefault="00B874DB" w:rsidP="00B874DB">
      <w:pPr>
        <w:rPr>
          <w:sz w:val="24"/>
          <w:szCs w:val="24"/>
        </w:rPr>
      </w:pPr>
      <w:r w:rsidRPr="00572355">
        <w:rPr>
          <w:sz w:val="24"/>
          <w:szCs w:val="24"/>
        </w:rPr>
        <w:t>1.3. Решение о признании кредиторской задолженности невостребованной принимает комиссия учреждения по поступлению и выбытию активов.</w:t>
      </w:r>
    </w:p>
    <w:p w:rsidR="000D0C0E" w:rsidRPr="00572355" w:rsidRDefault="000D0C0E" w:rsidP="00B874DB">
      <w:pPr>
        <w:rPr>
          <w:sz w:val="24"/>
          <w:szCs w:val="24"/>
        </w:rPr>
      </w:pPr>
    </w:p>
    <w:p w:rsidR="00B874DB" w:rsidRDefault="00B874DB" w:rsidP="000D0C0E">
      <w:pPr>
        <w:rPr>
          <w:b/>
          <w:bCs/>
          <w:color w:val="252525"/>
          <w:spacing w:val="-2"/>
        </w:rPr>
      </w:pPr>
      <w:r w:rsidRPr="000D0C0E">
        <w:rPr>
          <w:b/>
          <w:bCs/>
          <w:color w:val="252525"/>
          <w:spacing w:val="-2"/>
        </w:rPr>
        <w:t>2. Критерии признания кредиторской задолженности невостребованной кредиторами</w:t>
      </w:r>
    </w:p>
    <w:p w:rsidR="000D0C0E" w:rsidRPr="000D0C0E" w:rsidRDefault="000D0C0E" w:rsidP="000D0C0E">
      <w:pPr>
        <w:rPr>
          <w:b/>
          <w:bCs/>
          <w:color w:val="252525"/>
          <w:spacing w:val="-2"/>
        </w:rPr>
      </w:pPr>
    </w:p>
    <w:p w:rsidR="00B874DB" w:rsidRPr="00572355" w:rsidRDefault="00B874DB" w:rsidP="00B874DB">
      <w:pPr>
        <w:rPr>
          <w:sz w:val="24"/>
          <w:szCs w:val="24"/>
        </w:rPr>
      </w:pPr>
      <w:r w:rsidRPr="00572355">
        <w:rPr>
          <w:sz w:val="24"/>
          <w:szCs w:val="24"/>
        </w:rPr>
        <w:t>2.1. Невостребованной признается</w:t>
      </w:r>
      <w:r>
        <w:rPr>
          <w:sz w:val="24"/>
          <w:szCs w:val="24"/>
        </w:rPr>
        <w:t> </w:t>
      </w:r>
      <w:r w:rsidRPr="00572355">
        <w:rPr>
          <w:sz w:val="24"/>
          <w:szCs w:val="24"/>
        </w:rPr>
        <w:t>просроченная кредиторская задолженность:</w:t>
      </w:r>
    </w:p>
    <w:p w:rsidR="00B874DB" w:rsidRPr="00572355" w:rsidRDefault="00B874DB" w:rsidP="0081780C">
      <w:pPr>
        <w:numPr>
          <w:ilvl w:val="0"/>
          <w:numId w:val="44"/>
        </w:numPr>
        <w:spacing w:before="100" w:beforeAutospacing="1" w:after="100" w:afterAutospacing="1"/>
        <w:ind w:left="780" w:right="180"/>
        <w:contextualSpacing/>
        <w:rPr>
          <w:sz w:val="24"/>
          <w:szCs w:val="24"/>
        </w:rPr>
      </w:pPr>
      <w:r w:rsidRPr="00572355">
        <w:rPr>
          <w:sz w:val="24"/>
          <w:szCs w:val="24"/>
        </w:rPr>
        <w:t xml:space="preserve">в </w:t>
      </w:r>
      <w:proofErr w:type="gramStart"/>
      <w:r w:rsidRPr="00572355">
        <w:rPr>
          <w:sz w:val="24"/>
          <w:szCs w:val="24"/>
        </w:rPr>
        <w:t>отношении</w:t>
      </w:r>
      <w:proofErr w:type="gramEnd"/>
      <w:r w:rsidRPr="00572355">
        <w:rPr>
          <w:sz w:val="24"/>
          <w:szCs w:val="24"/>
        </w:rPr>
        <w:t xml:space="preserve"> которой кредитор не предъявил требования;</w:t>
      </w:r>
    </w:p>
    <w:p w:rsidR="00B874DB" w:rsidRPr="00572355" w:rsidRDefault="00B874DB" w:rsidP="0081780C">
      <w:pPr>
        <w:numPr>
          <w:ilvl w:val="0"/>
          <w:numId w:val="44"/>
        </w:numPr>
        <w:spacing w:before="100" w:beforeAutospacing="1" w:after="100" w:afterAutospacing="1"/>
        <w:ind w:left="780" w:right="180"/>
        <w:rPr>
          <w:sz w:val="24"/>
          <w:szCs w:val="24"/>
        </w:rPr>
      </w:pPr>
      <w:r w:rsidRPr="00572355">
        <w:rPr>
          <w:sz w:val="24"/>
          <w:szCs w:val="24"/>
        </w:rPr>
        <w:t>которая носит заявительный характер, при этом кредитор не подтвердил задолженность по результатам инвентаризации.</w:t>
      </w:r>
    </w:p>
    <w:p w:rsidR="00B874DB" w:rsidRPr="00572355" w:rsidRDefault="00B874DB" w:rsidP="00B874DB">
      <w:pPr>
        <w:rPr>
          <w:sz w:val="24"/>
          <w:szCs w:val="24"/>
        </w:rPr>
      </w:pPr>
      <w:r w:rsidRPr="00572355">
        <w:rPr>
          <w:sz w:val="24"/>
          <w:szCs w:val="24"/>
        </w:rPr>
        <w:t>2.2. Основанием для признания кредиторской задолженности невостребованной является:</w:t>
      </w:r>
    </w:p>
    <w:p w:rsidR="00B874DB" w:rsidRPr="00572355" w:rsidRDefault="00B874DB" w:rsidP="0081780C">
      <w:pPr>
        <w:numPr>
          <w:ilvl w:val="0"/>
          <w:numId w:val="45"/>
        </w:numPr>
        <w:spacing w:before="100" w:beforeAutospacing="1" w:after="100" w:afterAutospacing="1"/>
        <w:ind w:left="780" w:right="180"/>
        <w:contextualSpacing/>
        <w:rPr>
          <w:sz w:val="24"/>
          <w:szCs w:val="24"/>
        </w:rPr>
      </w:pPr>
      <w:r w:rsidRPr="00572355">
        <w:rPr>
          <w:sz w:val="24"/>
          <w:szCs w:val="24"/>
        </w:rPr>
        <w:t>истечение срока исковой давности (ст. 196 ГК РФ);</w:t>
      </w:r>
    </w:p>
    <w:p w:rsidR="00B874DB" w:rsidRPr="00572355" w:rsidRDefault="00B874DB" w:rsidP="0081780C">
      <w:pPr>
        <w:numPr>
          <w:ilvl w:val="0"/>
          <w:numId w:val="45"/>
        </w:numPr>
        <w:spacing w:before="100" w:beforeAutospacing="1" w:after="100" w:afterAutospacing="1"/>
        <w:ind w:left="780" w:right="180"/>
        <w:contextualSpacing/>
        <w:rPr>
          <w:sz w:val="24"/>
          <w:szCs w:val="24"/>
        </w:rPr>
      </w:pPr>
      <w:r w:rsidRPr="00572355">
        <w:rPr>
          <w:sz w:val="24"/>
          <w:szCs w:val="24"/>
        </w:rPr>
        <w:t>прекращение обязательства вследствие невозможности его исполнения в соответствии с гражданским законодательством (ст. 416 ГК РФ);</w:t>
      </w:r>
    </w:p>
    <w:p w:rsidR="00B874DB" w:rsidRPr="00572355" w:rsidRDefault="00B874DB" w:rsidP="0081780C">
      <w:pPr>
        <w:numPr>
          <w:ilvl w:val="0"/>
          <w:numId w:val="45"/>
        </w:numPr>
        <w:spacing w:before="100" w:beforeAutospacing="1" w:after="100" w:afterAutospacing="1"/>
        <w:ind w:left="780" w:right="180"/>
        <w:contextualSpacing/>
        <w:rPr>
          <w:sz w:val="24"/>
          <w:szCs w:val="24"/>
        </w:rPr>
      </w:pPr>
      <w:r w:rsidRPr="00572355">
        <w:rPr>
          <w:sz w:val="24"/>
          <w:szCs w:val="24"/>
        </w:rPr>
        <w:t>прекращение обязательства на основании акта государственного органа (ст. 417 ГК РФ);</w:t>
      </w:r>
    </w:p>
    <w:p w:rsidR="00B874DB" w:rsidRPr="00572355" w:rsidRDefault="00B874DB" w:rsidP="0081780C">
      <w:pPr>
        <w:numPr>
          <w:ilvl w:val="0"/>
          <w:numId w:val="45"/>
        </w:numPr>
        <w:spacing w:before="100" w:beforeAutospacing="1" w:after="100" w:afterAutospacing="1"/>
        <w:ind w:left="780" w:right="180"/>
        <w:rPr>
          <w:sz w:val="24"/>
          <w:szCs w:val="24"/>
        </w:rPr>
      </w:pPr>
      <w:r w:rsidRPr="00572355">
        <w:rPr>
          <w:sz w:val="24"/>
          <w:szCs w:val="24"/>
        </w:rPr>
        <w:t>ликвидация юридического лица</w:t>
      </w:r>
      <w:r>
        <w:rPr>
          <w:sz w:val="24"/>
          <w:szCs w:val="24"/>
        </w:rPr>
        <w:t> </w:t>
      </w:r>
      <w:r w:rsidRPr="00572355">
        <w:rPr>
          <w:sz w:val="24"/>
          <w:szCs w:val="24"/>
        </w:rPr>
        <w:t>или смерть гражданина (ст. 419 ГК РФ).</w:t>
      </w:r>
    </w:p>
    <w:p w:rsidR="00B874DB" w:rsidRDefault="00B874DB" w:rsidP="00B874DB">
      <w:pPr>
        <w:spacing w:line="600" w:lineRule="atLeast"/>
        <w:rPr>
          <w:b/>
          <w:bCs/>
          <w:color w:val="252525"/>
          <w:spacing w:val="-2"/>
        </w:rPr>
      </w:pPr>
      <w:r w:rsidRPr="000D0C0E">
        <w:rPr>
          <w:b/>
          <w:bCs/>
          <w:color w:val="252525"/>
          <w:spacing w:val="-2"/>
        </w:rPr>
        <w:t>3. Порядок признания кредиторской задолженности невостребованной</w:t>
      </w:r>
    </w:p>
    <w:p w:rsidR="000D0C0E" w:rsidRPr="000D0C0E" w:rsidRDefault="000D0C0E" w:rsidP="00B874DB">
      <w:pPr>
        <w:spacing w:line="600" w:lineRule="atLeast"/>
        <w:rPr>
          <w:b/>
          <w:bCs/>
          <w:color w:val="252525"/>
          <w:spacing w:val="-2"/>
        </w:rPr>
      </w:pPr>
    </w:p>
    <w:p w:rsidR="00B874DB" w:rsidRPr="00572355" w:rsidRDefault="00B874DB" w:rsidP="00B874DB">
      <w:pPr>
        <w:rPr>
          <w:sz w:val="24"/>
          <w:szCs w:val="24"/>
        </w:rPr>
      </w:pPr>
      <w:r w:rsidRPr="00572355">
        <w:rPr>
          <w:sz w:val="24"/>
          <w:szCs w:val="24"/>
        </w:rPr>
        <w:t>3.1. Комиссия принимает решение о признании кредиторской задолженности на основании служебной записки главного бухгалтера</w:t>
      </w:r>
      <w:r>
        <w:rPr>
          <w:sz w:val="24"/>
          <w:szCs w:val="24"/>
        </w:rPr>
        <w:t> </w:t>
      </w:r>
      <w:r w:rsidRPr="00572355">
        <w:rPr>
          <w:sz w:val="24"/>
          <w:szCs w:val="24"/>
        </w:rPr>
        <w:t>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w:t>
      </w:r>
    </w:p>
    <w:p w:rsidR="00B874DB" w:rsidRPr="00572355" w:rsidRDefault="00B874DB" w:rsidP="00B874DB">
      <w:pPr>
        <w:rPr>
          <w:sz w:val="24"/>
          <w:szCs w:val="24"/>
        </w:rPr>
      </w:pPr>
      <w:r w:rsidRPr="00572355">
        <w:rPr>
          <w:sz w:val="24"/>
          <w:szCs w:val="24"/>
        </w:rPr>
        <w:t>Срок для принятия решения –</w:t>
      </w:r>
      <w:r>
        <w:rPr>
          <w:sz w:val="24"/>
          <w:szCs w:val="24"/>
        </w:rPr>
        <w:t> </w:t>
      </w:r>
      <w:r w:rsidRPr="00572355">
        <w:rPr>
          <w:sz w:val="24"/>
          <w:szCs w:val="24"/>
        </w:rPr>
        <w:t>не позднее одного рабочего</w:t>
      </w:r>
      <w:r>
        <w:rPr>
          <w:sz w:val="24"/>
          <w:szCs w:val="24"/>
        </w:rPr>
        <w:t> </w:t>
      </w:r>
      <w:r w:rsidRPr="00572355">
        <w:rPr>
          <w:sz w:val="24"/>
          <w:szCs w:val="24"/>
        </w:rPr>
        <w:t>дня</w:t>
      </w:r>
      <w:r>
        <w:rPr>
          <w:sz w:val="24"/>
          <w:szCs w:val="24"/>
        </w:rPr>
        <w:t> </w:t>
      </w:r>
      <w:r w:rsidRPr="00572355">
        <w:rPr>
          <w:sz w:val="24"/>
          <w:szCs w:val="24"/>
        </w:rPr>
        <w:t>после поступления служебной записки</w:t>
      </w:r>
      <w:r>
        <w:rPr>
          <w:sz w:val="24"/>
          <w:szCs w:val="24"/>
        </w:rPr>
        <w:t> </w:t>
      </w:r>
      <w:r w:rsidRPr="00572355">
        <w:rPr>
          <w:sz w:val="24"/>
          <w:szCs w:val="24"/>
        </w:rPr>
        <w:t>либо Акта о результатах инвентаризации (ф. 0504835).</w:t>
      </w:r>
    </w:p>
    <w:p w:rsidR="00B874DB" w:rsidRPr="00572355" w:rsidRDefault="00B874DB" w:rsidP="00B874DB">
      <w:pPr>
        <w:rPr>
          <w:sz w:val="24"/>
          <w:szCs w:val="24"/>
        </w:rPr>
      </w:pPr>
      <w:r w:rsidRPr="00572355">
        <w:rPr>
          <w:sz w:val="24"/>
          <w:szCs w:val="24"/>
        </w:rPr>
        <w:t>3.2. Комиссия может признать кредиторскую задолженность невостребованной или откажет в признании. Для этого комиссия проводит анализ документов, указанных в</w:t>
      </w:r>
      <w:r>
        <w:rPr>
          <w:sz w:val="24"/>
          <w:szCs w:val="24"/>
        </w:rPr>
        <w:t> </w:t>
      </w:r>
      <w:r w:rsidRPr="00572355">
        <w:rPr>
          <w:sz w:val="24"/>
          <w:szCs w:val="24"/>
        </w:rPr>
        <w:t>пункте 3.3</w:t>
      </w:r>
      <w:r>
        <w:rPr>
          <w:sz w:val="24"/>
          <w:szCs w:val="24"/>
        </w:rPr>
        <w:t> </w:t>
      </w:r>
      <w:r w:rsidRPr="00572355">
        <w:rPr>
          <w:sz w:val="24"/>
          <w:szCs w:val="24"/>
        </w:rPr>
        <w:t>настоящего Положения.</w:t>
      </w:r>
    </w:p>
    <w:p w:rsidR="00B874DB" w:rsidRPr="00572355" w:rsidRDefault="00B874DB" w:rsidP="00B874DB">
      <w:pPr>
        <w:rPr>
          <w:sz w:val="24"/>
          <w:szCs w:val="24"/>
        </w:rPr>
      </w:pPr>
      <w:r w:rsidRPr="00572355">
        <w:rPr>
          <w:sz w:val="24"/>
          <w:szCs w:val="24"/>
        </w:rPr>
        <w:t>3.3. Для признания кредиторской задолженности невостребованной необходимы следующие документы:</w:t>
      </w:r>
    </w:p>
    <w:p w:rsidR="00B874DB" w:rsidRDefault="00B874DB" w:rsidP="0081780C">
      <w:pPr>
        <w:numPr>
          <w:ilvl w:val="0"/>
          <w:numId w:val="46"/>
        </w:numPr>
        <w:spacing w:before="100" w:beforeAutospacing="1" w:after="100" w:afterAutospacing="1"/>
        <w:ind w:left="780" w:right="180"/>
        <w:contextualSpacing/>
        <w:rPr>
          <w:sz w:val="24"/>
          <w:szCs w:val="24"/>
        </w:rPr>
      </w:pPr>
      <w:r w:rsidRPr="00572355">
        <w:rPr>
          <w:sz w:val="24"/>
          <w:szCs w:val="24"/>
        </w:rPr>
        <w:t>документ, содержащий сведения из ЕГРЮЛ о ликвидации юридического лица или об отсутствии</w:t>
      </w:r>
      <w:r>
        <w:rPr>
          <w:sz w:val="24"/>
          <w:szCs w:val="24"/>
        </w:rPr>
        <w:t> </w:t>
      </w:r>
      <w:r w:rsidRPr="00572355">
        <w:rPr>
          <w:sz w:val="24"/>
          <w:szCs w:val="24"/>
        </w:rPr>
        <w:t xml:space="preserve">сведений о юридическом лице в ЕГРЮЛ. </w:t>
      </w:r>
      <w:r>
        <w:rPr>
          <w:sz w:val="24"/>
          <w:szCs w:val="24"/>
        </w:rPr>
        <w:t>Сведения проверяются на сайте egrul.nalog.ru;</w:t>
      </w:r>
    </w:p>
    <w:p w:rsidR="00B874DB" w:rsidRDefault="00B874DB" w:rsidP="0081780C">
      <w:pPr>
        <w:numPr>
          <w:ilvl w:val="0"/>
          <w:numId w:val="46"/>
        </w:numPr>
        <w:spacing w:before="100" w:beforeAutospacing="1" w:after="100" w:afterAutospacing="1"/>
        <w:ind w:left="780" w:right="180"/>
        <w:contextualSpacing/>
        <w:rPr>
          <w:sz w:val="24"/>
          <w:szCs w:val="24"/>
        </w:rPr>
      </w:pPr>
      <w:r w:rsidRPr="00572355">
        <w:rPr>
          <w:sz w:val="24"/>
          <w:szCs w:val="24"/>
        </w:rPr>
        <w:lastRenderedPageBreak/>
        <w:t xml:space="preserve">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 </w:t>
      </w:r>
      <w:r>
        <w:rPr>
          <w:sz w:val="24"/>
          <w:szCs w:val="24"/>
        </w:rPr>
        <w:t>Сведения проверяются на сайте egrul.nalog.ru;</w:t>
      </w:r>
    </w:p>
    <w:p w:rsidR="00B874DB" w:rsidRPr="00572355" w:rsidRDefault="00B874DB" w:rsidP="0081780C">
      <w:pPr>
        <w:numPr>
          <w:ilvl w:val="0"/>
          <w:numId w:val="46"/>
        </w:numPr>
        <w:spacing w:before="100" w:beforeAutospacing="1" w:after="100" w:afterAutospacing="1"/>
        <w:ind w:left="780" w:right="180"/>
        <w:contextualSpacing/>
        <w:rPr>
          <w:sz w:val="24"/>
          <w:szCs w:val="24"/>
        </w:rPr>
      </w:pPr>
      <w:r w:rsidRPr="00572355">
        <w:rPr>
          <w:sz w:val="24"/>
          <w:szCs w:val="24"/>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B874DB" w:rsidRPr="00572355" w:rsidRDefault="00B874DB" w:rsidP="0081780C">
      <w:pPr>
        <w:numPr>
          <w:ilvl w:val="0"/>
          <w:numId w:val="46"/>
        </w:numPr>
        <w:spacing w:before="100" w:beforeAutospacing="1" w:after="100" w:afterAutospacing="1"/>
        <w:ind w:left="780" w:right="180"/>
        <w:contextualSpacing/>
        <w:rPr>
          <w:sz w:val="24"/>
          <w:szCs w:val="24"/>
        </w:rPr>
      </w:pPr>
      <w:r w:rsidRPr="00572355">
        <w:rPr>
          <w:sz w:val="24"/>
          <w:szCs w:val="24"/>
        </w:rPr>
        <w:t>копия постановления о прекращении исполнительного производства;</w:t>
      </w:r>
    </w:p>
    <w:p w:rsidR="00B874DB" w:rsidRPr="00572355" w:rsidRDefault="00B874DB" w:rsidP="0081780C">
      <w:pPr>
        <w:numPr>
          <w:ilvl w:val="0"/>
          <w:numId w:val="46"/>
        </w:numPr>
        <w:spacing w:before="100" w:beforeAutospacing="1" w:after="100" w:afterAutospacing="1"/>
        <w:ind w:left="780" w:right="180"/>
        <w:contextualSpacing/>
        <w:rPr>
          <w:sz w:val="24"/>
          <w:szCs w:val="24"/>
        </w:rPr>
      </w:pPr>
      <w:r w:rsidRPr="00572355">
        <w:rPr>
          <w:sz w:val="24"/>
          <w:szCs w:val="24"/>
        </w:rPr>
        <w:t>документы, подтверждающие истечение срока исковой давности (договоры, платежные</w:t>
      </w:r>
      <w:r>
        <w:rPr>
          <w:sz w:val="24"/>
          <w:szCs w:val="24"/>
        </w:rPr>
        <w:t> </w:t>
      </w:r>
      <w:r w:rsidRPr="00572355">
        <w:rPr>
          <w:sz w:val="24"/>
          <w:szCs w:val="24"/>
        </w:rPr>
        <w:t>документы, товарные накладные, акты выполненных работ (оказанных услуг), акты</w:t>
      </w:r>
      <w:r>
        <w:rPr>
          <w:sz w:val="24"/>
          <w:szCs w:val="24"/>
        </w:rPr>
        <w:t> </w:t>
      </w:r>
      <w:r w:rsidRPr="00572355">
        <w:rPr>
          <w:sz w:val="24"/>
          <w:szCs w:val="24"/>
        </w:rPr>
        <w:t>инвентаризации,</w:t>
      </w:r>
      <w:r>
        <w:rPr>
          <w:sz w:val="24"/>
          <w:szCs w:val="24"/>
        </w:rPr>
        <w:t> </w:t>
      </w:r>
      <w:r w:rsidRPr="00572355">
        <w:rPr>
          <w:sz w:val="24"/>
          <w:szCs w:val="24"/>
        </w:rPr>
        <w:t>другие документы);</w:t>
      </w:r>
    </w:p>
    <w:p w:rsidR="00B874DB" w:rsidRPr="00572355" w:rsidRDefault="00B874DB" w:rsidP="0081780C">
      <w:pPr>
        <w:numPr>
          <w:ilvl w:val="0"/>
          <w:numId w:val="46"/>
        </w:numPr>
        <w:spacing w:before="100" w:beforeAutospacing="1" w:after="100" w:afterAutospacing="1"/>
        <w:ind w:left="780" w:right="180"/>
        <w:contextualSpacing/>
        <w:rPr>
          <w:sz w:val="24"/>
          <w:szCs w:val="24"/>
        </w:rPr>
      </w:pPr>
      <w:r w:rsidRPr="00572355">
        <w:rPr>
          <w:sz w:val="24"/>
          <w:szCs w:val="24"/>
        </w:rPr>
        <w:t>копия акта государственного органа или органа местного самоуправления, вследствие которого</w:t>
      </w:r>
      <w:r>
        <w:rPr>
          <w:sz w:val="24"/>
          <w:szCs w:val="24"/>
        </w:rPr>
        <w:t> </w:t>
      </w:r>
      <w:r w:rsidRPr="00572355">
        <w:rPr>
          <w:sz w:val="24"/>
          <w:szCs w:val="24"/>
        </w:rPr>
        <w:t>исполнение обязательства становится невозможным полностью или частично;</w:t>
      </w:r>
    </w:p>
    <w:p w:rsidR="00B874DB" w:rsidRPr="00572355" w:rsidRDefault="00B874DB" w:rsidP="0081780C">
      <w:pPr>
        <w:numPr>
          <w:ilvl w:val="0"/>
          <w:numId w:val="46"/>
        </w:numPr>
        <w:spacing w:before="100" w:beforeAutospacing="1" w:after="100" w:afterAutospacing="1"/>
        <w:ind w:left="780" w:right="180"/>
        <w:rPr>
          <w:sz w:val="24"/>
          <w:szCs w:val="24"/>
        </w:rPr>
      </w:pPr>
      <w:r w:rsidRPr="00572355">
        <w:rPr>
          <w:sz w:val="24"/>
          <w:szCs w:val="24"/>
        </w:rPr>
        <w:t>документ, содержащий сведения уполномоченного органа о наступлении чрезвычайных или других непредвиденных обстоятельств.</w:t>
      </w:r>
    </w:p>
    <w:p w:rsidR="00B874DB" w:rsidRPr="00572355" w:rsidRDefault="00B874DB" w:rsidP="00B874DB">
      <w:pPr>
        <w:rPr>
          <w:sz w:val="24"/>
          <w:szCs w:val="24"/>
        </w:rPr>
      </w:pPr>
      <w:r w:rsidRPr="00572355">
        <w:rPr>
          <w:sz w:val="24"/>
          <w:szCs w:val="24"/>
        </w:rPr>
        <w:t>3.4. Решение комиссии оформляется в Решении о списании задолженности, невостребованной кредиторами (ф. 0510437) (утв. приказом Минфина от 15.04.2021 №</w:t>
      </w:r>
      <w:r>
        <w:rPr>
          <w:sz w:val="24"/>
          <w:szCs w:val="24"/>
        </w:rPr>
        <w:t> </w:t>
      </w:r>
      <w:r w:rsidRPr="00572355">
        <w:rPr>
          <w:sz w:val="24"/>
          <w:szCs w:val="24"/>
        </w:rPr>
        <w:t>61н).</w:t>
      </w:r>
    </w:p>
    <w:p w:rsidR="00B874DB" w:rsidRPr="00572355" w:rsidRDefault="00B874DB" w:rsidP="00B874DB">
      <w:pPr>
        <w:rPr>
          <w:sz w:val="24"/>
          <w:szCs w:val="24"/>
        </w:rPr>
      </w:pPr>
      <w:r w:rsidRPr="00572355">
        <w:rPr>
          <w:sz w:val="24"/>
          <w:szCs w:val="24"/>
        </w:rPr>
        <w:t>3.5. На основании Решения</w:t>
      </w:r>
      <w:r>
        <w:rPr>
          <w:sz w:val="24"/>
          <w:szCs w:val="24"/>
        </w:rPr>
        <w:t> </w:t>
      </w:r>
      <w:r w:rsidRPr="00572355">
        <w:rPr>
          <w:sz w:val="24"/>
          <w:szCs w:val="24"/>
        </w:rPr>
        <w:t>(ф. 0510437) задолженность списывается с балансовых счетов:</w:t>
      </w:r>
    </w:p>
    <w:p w:rsidR="00B874DB" w:rsidRPr="00572355" w:rsidRDefault="00B874DB" w:rsidP="0081780C">
      <w:pPr>
        <w:numPr>
          <w:ilvl w:val="0"/>
          <w:numId w:val="47"/>
        </w:numPr>
        <w:spacing w:before="100" w:beforeAutospacing="1" w:after="100" w:afterAutospacing="1"/>
        <w:ind w:left="780" w:right="180"/>
        <w:contextualSpacing/>
        <w:rPr>
          <w:sz w:val="24"/>
          <w:szCs w:val="24"/>
        </w:rPr>
      </w:pPr>
      <w:r w:rsidRPr="00572355">
        <w:rPr>
          <w:sz w:val="24"/>
          <w:szCs w:val="24"/>
        </w:rPr>
        <w:t>окончательно –</w:t>
      </w:r>
      <w:r>
        <w:rPr>
          <w:sz w:val="24"/>
          <w:szCs w:val="24"/>
        </w:rPr>
        <w:t> </w:t>
      </w:r>
      <w:r w:rsidRPr="00572355">
        <w:rPr>
          <w:sz w:val="24"/>
          <w:szCs w:val="24"/>
        </w:rPr>
        <w:t>если кредитор исключен</w:t>
      </w:r>
      <w:r>
        <w:rPr>
          <w:sz w:val="24"/>
          <w:szCs w:val="24"/>
        </w:rPr>
        <w:t> </w:t>
      </w:r>
      <w:r w:rsidRPr="00572355">
        <w:rPr>
          <w:sz w:val="24"/>
          <w:szCs w:val="24"/>
        </w:rPr>
        <w:t>из ЕГРЮЛ/ЕГРИП. Если кредитор является</w:t>
      </w:r>
      <w:r>
        <w:rPr>
          <w:sz w:val="24"/>
          <w:szCs w:val="24"/>
        </w:rPr>
        <w:t> </w:t>
      </w:r>
      <w:r w:rsidRPr="00572355">
        <w:rPr>
          <w:sz w:val="24"/>
          <w:szCs w:val="24"/>
        </w:rPr>
        <w:t>физическим</w:t>
      </w:r>
      <w:r>
        <w:rPr>
          <w:sz w:val="24"/>
          <w:szCs w:val="24"/>
        </w:rPr>
        <w:t> </w:t>
      </w:r>
      <w:r w:rsidRPr="00572355">
        <w:rPr>
          <w:sz w:val="24"/>
          <w:szCs w:val="24"/>
        </w:rPr>
        <w:t>лицом, задолженность списывается окончательно в случае его смерти при отсутствии претензий наследников;</w:t>
      </w:r>
    </w:p>
    <w:p w:rsidR="00B874DB" w:rsidRPr="00572355" w:rsidRDefault="00B874DB" w:rsidP="0081780C">
      <w:pPr>
        <w:numPr>
          <w:ilvl w:val="0"/>
          <w:numId w:val="47"/>
        </w:numPr>
        <w:spacing w:before="100" w:beforeAutospacing="1" w:after="100" w:afterAutospacing="1"/>
        <w:ind w:left="780" w:right="180"/>
        <w:rPr>
          <w:sz w:val="24"/>
          <w:szCs w:val="24"/>
        </w:rPr>
      </w:pPr>
      <w:r w:rsidRPr="00572355">
        <w:rPr>
          <w:sz w:val="24"/>
          <w:szCs w:val="24"/>
        </w:rPr>
        <w:t xml:space="preserve">на </w:t>
      </w:r>
      <w:proofErr w:type="spellStart"/>
      <w:r w:rsidRPr="00572355">
        <w:rPr>
          <w:sz w:val="24"/>
          <w:szCs w:val="24"/>
        </w:rPr>
        <w:t>забалансовый</w:t>
      </w:r>
      <w:proofErr w:type="spellEnd"/>
      <w:r w:rsidRPr="00572355">
        <w:rPr>
          <w:sz w:val="24"/>
          <w:szCs w:val="24"/>
        </w:rPr>
        <w:t xml:space="preserve"> счет 20 «Задолженность, невостребованная кредиторами»</w:t>
      </w:r>
      <w:r>
        <w:rPr>
          <w:sz w:val="24"/>
          <w:szCs w:val="24"/>
        </w:rPr>
        <w:t> </w:t>
      </w:r>
      <w:r w:rsidRPr="00572355">
        <w:rPr>
          <w:sz w:val="24"/>
          <w:szCs w:val="24"/>
        </w:rPr>
        <w:t>–</w:t>
      </w:r>
      <w:r>
        <w:rPr>
          <w:sz w:val="24"/>
          <w:szCs w:val="24"/>
        </w:rPr>
        <w:t> </w:t>
      </w:r>
      <w:r w:rsidRPr="00572355">
        <w:rPr>
          <w:sz w:val="24"/>
          <w:szCs w:val="24"/>
        </w:rPr>
        <w:t>в остальных случаях признания задолженности невостребованной.</w:t>
      </w:r>
    </w:p>
    <w:p w:rsidR="00B874DB" w:rsidRPr="00572355" w:rsidRDefault="00B874DB" w:rsidP="00B874DB">
      <w:pPr>
        <w:rPr>
          <w:sz w:val="24"/>
          <w:szCs w:val="24"/>
        </w:rPr>
      </w:pPr>
      <w:r w:rsidRPr="00572355">
        <w:rPr>
          <w:sz w:val="24"/>
          <w:szCs w:val="24"/>
        </w:rPr>
        <w:t>3.6. С</w:t>
      </w:r>
      <w:r>
        <w:rPr>
          <w:sz w:val="24"/>
          <w:szCs w:val="24"/>
        </w:rPr>
        <w:t> </w:t>
      </w:r>
      <w:proofErr w:type="spellStart"/>
      <w:r w:rsidRPr="00572355">
        <w:rPr>
          <w:sz w:val="24"/>
          <w:szCs w:val="24"/>
        </w:rPr>
        <w:t>забалансового</w:t>
      </w:r>
      <w:proofErr w:type="spellEnd"/>
      <w:r w:rsidRPr="00572355">
        <w:rPr>
          <w:sz w:val="24"/>
          <w:szCs w:val="24"/>
        </w:rPr>
        <w:t xml:space="preserve"> счета 20</w:t>
      </w:r>
      <w:r>
        <w:rPr>
          <w:sz w:val="24"/>
          <w:szCs w:val="24"/>
        </w:rPr>
        <w:t> </w:t>
      </w:r>
      <w:r w:rsidRPr="00572355">
        <w:rPr>
          <w:sz w:val="24"/>
          <w:szCs w:val="24"/>
        </w:rPr>
        <w:t>задолженность списывается в следующих случаях:</w:t>
      </w:r>
    </w:p>
    <w:p w:rsidR="00B874DB" w:rsidRPr="00572355" w:rsidRDefault="00B874DB" w:rsidP="0081780C">
      <w:pPr>
        <w:numPr>
          <w:ilvl w:val="0"/>
          <w:numId w:val="48"/>
        </w:numPr>
        <w:spacing w:before="100" w:beforeAutospacing="1" w:after="100" w:afterAutospacing="1"/>
        <w:ind w:left="780" w:right="180"/>
        <w:contextualSpacing/>
        <w:rPr>
          <w:sz w:val="24"/>
          <w:szCs w:val="24"/>
        </w:rPr>
      </w:pPr>
      <w:r w:rsidRPr="00572355">
        <w:rPr>
          <w:sz w:val="24"/>
          <w:szCs w:val="24"/>
        </w:rPr>
        <w:t>по завершении срока возможного возобновления процедуры взыскания задолженности – согласно действующему законодательству;</w:t>
      </w:r>
    </w:p>
    <w:p w:rsidR="00B874DB" w:rsidRDefault="00B874DB" w:rsidP="0081780C">
      <w:pPr>
        <w:numPr>
          <w:ilvl w:val="0"/>
          <w:numId w:val="48"/>
        </w:numPr>
        <w:spacing w:before="100" w:beforeAutospacing="1" w:after="100" w:afterAutospacing="1"/>
        <w:ind w:left="780" w:right="180"/>
        <w:rPr>
          <w:sz w:val="24"/>
          <w:szCs w:val="24"/>
        </w:rPr>
      </w:pPr>
      <w:r w:rsidRPr="00572355">
        <w:rPr>
          <w:sz w:val="24"/>
          <w:szCs w:val="24"/>
        </w:rPr>
        <w:t xml:space="preserve">при наличии документов, подтверждающих прекращение обязательства в связи со смертью </w:t>
      </w:r>
      <w:r>
        <w:rPr>
          <w:sz w:val="24"/>
          <w:szCs w:val="24"/>
        </w:rPr>
        <w:t>(ликвидацией) контрагента.</w:t>
      </w:r>
    </w:p>
    <w:p w:rsidR="00B874DB" w:rsidRPr="00572355" w:rsidRDefault="00B874DB" w:rsidP="00B874DB">
      <w:pPr>
        <w:rPr>
          <w:sz w:val="24"/>
          <w:szCs w:val="24"/>
        </w:rPr>
      </w:pPr>
      <w:r w:rsidRPr="00572355">
        <w:rPr>
          <w:sz w:val="24"/>
          <w:szCs w:val="24"/>
        </w:rPr>
        <w:t>Основание –</w:t>
      </w:r>
      <w:r>
        <w:rPr>
          <w:sz w:val="24"/>
          <w:szCs w:val="24"/>
        </w:rPr>
        <w:t> </w:t>
      </w:r>
      <w:r w:rsidRPr="00572355">
        <w:rPr>
          <w:sz w:val="24"/>
          <w:szCs w:val="24"/>
        </w:rPr>
        <w:t>Решение</w:t>
      </w:r>
      <w:r>
        <w:rPr>
          <w:sz w:val="24"/>
          <w:szCs w:val="24"/>
        </w:rPr>
        <w:t> </w:t>
      </w:r>
      <w:r w:rsidRPr="00572355">
        <w:rPr>
          <w:sz w:val="24"/>
          <w:szCs w:val="24"/>
        </w:rPr>
        <w:t>о списании</w:t>
      </w:r>
      <w:r>
        <w:rPr>
          <w:sz w:val="24"/>
          <w:szCs w:val="24"/>
        </w:rPr>
        <w:t> </w:t>
      </w:r>
      <w:r w:rsidRPr="00572355">
        <w:rPr>
          <w:sz w:val="24"/>
          <w:szCs w:val="24"/>
        </w:rPr>
        <w:t>задолженности, невостребованной кредиторами</w:t>
      </w:r>
      <w:r>
        <w:rPr>
          <w:sz w:val="24"/>
          <w:szCs w:val="24"/>
        </w:rPr>
        <w:t> </w:t>
      </w:r>
      <w:r w:rsidRPr="00572355">
        <w:rPr>
          <w:sz w:val="24"/>
          <w:szCs w:val="24"/>
        </w:rPr>
        <w:t>(ф. 0510437).</w:t>
      </w:r>
    </w:p>
    <w:p w:rsidR="00B874DB" w:rsidRDefault="00B874DB" w:rsidP="00B874DB">
      <w:pPr>
        <w:rPr>
          <w:sz w:val="24"/>
          <w:szCs w:val="24"/>
        </w:rPr>
      </w:pPr>
      <w:r w:rsidRPr="00572355">
        <w:rPr>
          <w:sz w:val="24"/>
          <w:szCs w:val="24"/>
        </w:rPr>
        <w:t>3.7.</w:t>
      </w:r>
      <w:r>
        <w:rPr>
          <w:sz w:val="24"/>
          <w:szCs w:val="24"/>
        </w:rPr>
        <w:t> </w:t>
      </w:r>
      <w:r w:rsidRPr="00572355">
        <w:rPr>
          <w:sz w:val="24"/>
          <w:szCs w:val="24"/>
        </w:rPr>
        <w:t xml:space="preserve">С </w:t>
      </w:r>
      <w:proofErr w:type="spellStart"/>
      <w:r w:rsidRPr="00572355">
        <w:rPr>
          <w:sz w:val="24"/>
          <w:szCs w:val="24"/>
        </w:rPr>
        <w:t>забалансового</w:t>
      </w:r>
      <w:proofErr w:type="spellEnd"/>
      <w:r w:rsidRPr="00572355">
        <w:rPr>
          <w:sz w:val="24"/>
          <w:szCs w:val="24"/>
        </w:rPr>
        <w:t xml:space="preserve"> счета 20 задолженность восстанавливается на балансовом учете в случае, если кредитор предъявил требование в отношении этой задолженности. </w:t>
      </w:r>
      <w:r>
        <w:rPr>
          <w:sz w:val="24"/>
          <w:szCs w:val="24"/>
        </w:rPr>
        <w:t>Основание – Решение о восстановлении кредиторской задолженности (ф. 0510446).</w:t>
      </w:r>
    </w:p>
    <w:p w:rsidR="00B874DB" w:rsidRDefault="00B874DB">
      <w:pPr>
        <w:spacing w:after="200" w:line="276" w:lineRule="auto"/>
        <w:rPr>
          <w:sz w:val="24"/>
          <w:szCs w:val="24"/>
        </w:rPr>
      </w:pPr>
      <w:r>
        <w:rPr>
          <w:sz w:val="24"/>
          <w:szCs w:val="24"/>
        </w:rPr>
        <w:br w:type="page"/>
      </w:r>
    </w:p>
    <w:p w:rsidR="00472355" w:rsidRPr="00DF1304" w:rsidRDefault="005B0D49" w:rsidP="005B0D49">
      <w:pPr>
        <w:tabs>
          <w:tab w:val="left" w:pos="7128"/>
        </w:tabs>
        <w:spacing w:after="200" w:line="276" w:lineRule="auto"/>
        <w:rPr>
          <w:sz w:val="24"/>
          <w:szCs w:val="24"/>
        </w:rPr>
      </w:pPr>
      <w:r>
        <w:rPr>
          <w:sz w:val="24"/>
          <w:szCs w:val="24"/>
        </w:rPr>
        <w:lastRenderedPageBreak/>
        <w:tab/>
      </w:r>
      <w:r w:rsidR="00472355" w:rsidRPr="00DF1304">
        <w:rPr>
          <w:sz w:val="24"/>
          <w:szCs w:val="24"/>
        </w:rPr>
        <w:t xml:space="preserve">Приложение </w:t>
      </w:r>
      <w:r w:rsidR="00472355">
        <w:rPr>
          <w:sz w:val="24"/>
          <w:szCs w:val="24"/>
        </w:rPr>
        <w:t>8</w:t>
      </w:r>
      <w:r w:rsidR="00472355" w:rsidRPr="00DF1304">
        <w:br/>
      </w:r>
      <w:r>
        <w:rPr>
          <w:sz w:val="24"/>
          <w:szCs w:val="24"/>
        </w:rPr>
        <w:t xml:space="preserve">                                                                                   </w:t>
      </w:r>
      <w:r w:rsidR="00472355" w:rsidRPr="00DF1304">
        <w:rPr>
          <w:sz w:val="24"/>
          <w:szCs w:val="24"/>
        </w:rPr>
        <w:t xml:space="preserve">к </w:t>
      </w:r>
      <w:r w:rsidR="00472355">
        <w:rPr>
          <w:sz w:val="24"/>
          <w:szCs w:val="24"/>
        </w:rPr>
        <w:t xml:space="preserve">постановлению  </w:t>
      </w:r>
      <w:r w:rsidR="00472355" w:rsidRPr="00DF1304">
        <w:rPr>
          <w:sz w:val="24"/>
          <w:szCs w:val="24"/>
        </w:rPr>
        <w:t xml:space="preserve">от </w:t>
      </w:r>
      <w:r w:rsidR="00472355">
        <w:rPr>
          <w:sz w:val="24"/>
          <w:szCs w:val="24"/>
        </w:rPr>
        <w:t>16.11.2023 г.  </w:t>
      </w:r>
      <w:r w:rsidR="00472355" w:rsidRPr="00DF1304">
        <w:rPr>
          <w:sz w:val="24"/>
          <w:szCs w:val="24"/>
        </w:rPr>
        <w:t>№</w:t>
      </w:r>
      <w:r w:rsidR="000D0C0E">
        <w:rPr>
          <w:sz w:val="24"/>
          <w:szCs w:val="24"/>
        </w:rPr>
        <w:t xml:space="preserve"> 99</w:t>
      </w:r>
    </w:p>
    <w:p w:rsidR="00472355" w:rsidRPr="00DF1304" w:rsidRDefault="00472355" w:rsidP="00472355">
      <w:pPr>
        <w:jc w:val="center"/>
        <w:rPr>
          <w:sz w:val="24"/>
          <w:szCs w:val="24"/>
        </w:rPr>
      </w:pPr>
    </w:p>
    <w:p w:rsidR="00472355" w:rsidRPr="00DF1304" w:rsidRDefault="00472355" w:rsidP="00472355">
      <w:pPr>
        <w:jc w:val="center"/>
        <w:rPr>
          <w:sz w:val="24"/>
          <w:szCs w:val="24"/>
        </w:rPr>
      </w:pPr>
      <w:r w:rsidRPr="00DF1304">
        <w:rPr>
          <w:sz w:val="24"/>
          <w:szCs w:val="24"/>
        </w:rPr>
        <w:t>Порядок принятия бюджетных обязательств</w:t>
      </w:r>
    </w:p>
    <w:p w:rsidR="00472355" w:rsidRPr="00DF1304" w:rsidRDefault="00472355" w:rsidP="00472355">
      <w:pPr>
        <w:jc w:val="center"/>
        <w:rPr>
          <w:sz w:val="24"/>
          <w:szCs w:val="24"/>
        </w:rPr>
      </w:pPr>
    </w:p>
    <w:p w:rsidR="00472355" w:rsidRPr="00DF1304" w:rsidRDefault="00472355" w:rsidP="00472355">
      <w:pPr>
        <w:jc w:val="both"/>
        <w:rPr>
          <w:sz w:val="24"/>
          <w:szCs w:val="24"/>
        </w:rPr>
      </w:pPr>
      <w:r w:rsidRPr="00DF1304">
        <w:rPr>
          <w:sz w:val="24"/>
          <w:szCs w:val="24"/>
        </w:rPr>
        <w:t>1. Бюджетные обязательства (принятые, принимаемые, отложенные) принимаются к учету в пределах доведенных лимитов бюджетных обязательств (ЛБО).</w:t>
      </w:r>
    </w:p>
    <w:p w:rsidR="00472355" w:rsidRPr="00DF1304" w:rsidRDefault="00472355" w:rsidP="00472355">
      <w:pPr>
        <w:jc w:val="both"/>
        <w:rPr>
          <w:sz w:val="24"/>
          <w:szCs w:val="24"/>
        </w:rPr>
      </w:pPr>
      <w:r w:rsidRPr="00DF1304">
        <w:rPr>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DF1304">
        <w:rPr>
          <w:sz w:val="24"/>
          <w:szCs w:val="24"/>
        </w:rPr>
        <w:t>ств пр</w:t>
      </w:r>
      <w:proofErr w:type="gramEnd"/>
      <w:r w:rsidRPr="00DF1304">
        <w:rPr>
          <w:sz w:val="24"/>
          <w:szCs w:val="24"/>
        </w:rPr>
        <w:t>ошлых лет.</w:t>
      </w:r>
    </w:p>
    <w:p w:rsidR="00472355" w:rsidRPr="00DF1304" w:rsidRDefault="00472355" w:rsidP="00472355">
      <w:pPr>
        <w:jc w:val="both"/>
        <w:rPr>
          <w:sz w:val="24"/>
          <w:szCs w:val="24"/>
        </w:rPr>
      </w:pPr>
      <w:r w:rsidRPr="00DF1304">
        <w:rPr>
          <w:sz w:val="24"/>
          <w:szCs w:val="24"/>
        </w:rPr>
        <w:t>К отложенным бюджетным обязательствам текущего финансового года относятся обязательства по созданным резервам предстоящих расходов</w:t>
      </w:r>
      <w:r>
        <w:rPr>
          <w:sz w:val="24"/>
          <w:szCs w:val="24"/>
        </w:rPr>
        <w:t> </w:t>
      </w:r>
      <w:r w:rsidRPr="00DF1304">
        <w:rPr>
          <w:sz w:val="24"/>
          <w:szCs w:val="24"/>
        </w:rPr>
        <w:t>(на оплату отпусков, по претензионным требованиям и искам, на ремонт основных средств и т. д.).</w:t>
      </w:r>
    </w:p>
    <w:p w:rsidR="00472355" w:rsidRPr="00DF1304" w:rsidRDefault="00472355" w:rsidP="00472355">
      <w:pPr>
        <w:jc w:val="both"/>
        <w:rPr>
          <w:sz w:val="24"/>
          <w:szCs w:val="24"/>
        </w:rPr>
      </w:pPr>
      <w:r w:rsidRPr="00DF1304">
        <w:rPr>
          <w:sz w:val="24"/>
          <w:szCs w:val="24"/>
        </w:rPr>
        <w:t>2. Принятие к учету принимаемых обязательств осуществляется на основании:</w:t>
      </w:r>
    </w:p>
    <w:p w:rsidR="00472355" w:rsidRPr="00DF1304" w:rsidRDefault="00472355" w:rsidP="0081780C">
      <w:pPr>
        <w:numPr>
          <w:ilvl w:val="0"/>
          <w:numId w:val="42"/>
        </w:numPr>
        <w:spacing w:before="100" w:beforeAutospacing="1" w:after="100" w:afterAutospacing="1"/>
        <w:ind w:left="780" w:right="180"/>
        <w:contextualSpacing/>
        <w:jc w:val="both"/>
        <w:rPr>
          <w:sz w:val="24"/>
          <w:szCs w:val="24"/>
        </w:rPr>
      </w:pPr>
      <w:r w:rsidRPr="00DF1304">
        <w:rPr>
          <w:sz w:val="24"/>
          <w:szCs w:val="24"/>
        </w:rPr>
        <w:t>извещения об осуществлении закупки –</w:t>
      </w:r>
      <w:r>
        <w:rPr>
          <w:sz w:val="24"/>
          <w:szCs w:val="24"/>
        </w:rPr>
        <w:t> </w:t>
      </w:r>
      <w:proofErr w:type="gramStart"/>
      <w:r w:rsidRPr="00DF1304">
        <w:rPr>
          <w:sz w:val="24"/>
          <w:szCs w:val="24"/>
        </w:rPr>
        <w:t>с даты размещения</w:t>
      </w:r>
      <w:proofErr w:type="gramEnd"/>
      <w:r w:rsidRPr="00DF1304">
        <w:rPr>
          <w:sz w:val="24"/>
          <w:szCs w:val="24"/>
        </w:rPr>
        <w:t xml:space="preserve"> в ЕИС в сфере закупок;</w:t>
      </w:r>
    </w:p>
    <w:p w:rsidR="00472355" w:rsidRPr="00DF1304" w:rsidRDefault="00472355" w:rsidP="0081780C">
      <w:pPr>
        <w:numPr>
          <w:ilvl w:val="0"/>
          <w:numId w:val="42"/>
        </w:numPr>
        <w:spacing w:before="100" w:beforeAutospacing="1" w:after="100" w:afterAutospacing="1"/>
        <w:ind w:left="780" w:right="180"/>
        <w:jc w:val="both"/>
        <w:rPr>
          <w:sz w:val="24"/>
          <w:szCs w:val="24"/>
        </w:rPr>
      </w:pPr>
      <w:r w:rsidRPr="00DF1304">
        <w:rPr>
          <w:sz w:val="24"/>
          <w:szCs w:val="24"/>
        </w:rPr>
        <w:t>сведений о приглашении принять участие в определении поставщика (подрядчика, исполнителя).</w:t>
      </w:r>
    </w:p>
    <w:p w:rsidR="00472355" w:rsidRPr="00DF1304" w:rsidRDefault="00472355" w:rsidP="00472355">
      <w:pPr>
        <w:jc w:val="both"/>
        <w:rPr>
          <w:sz w:val="24"/>
          <w:szCs w:val="24"/>
        </w:rPr>
      </w:pPr>
      <w:r w:rsidRPr="00DF1304">
        <w:rPr>
          <w:sz w:val="24"/>
          <w:szCs w:val="24"/>
        </w:rPr>
        <w:t>Суммы ранее принятых бюджетных обязательств подлежат корректировке:</w:t>
      </w:r>
    </w:p>
    <w:p w:rsidR="00472355" w:rsidRPr="00DF1304" w:rsidRDefault="00472355" w:rsidP="0081780C">
      <w:pPr>
        <w:numPr>
          <w:ilvl w:val="0"/>
          <w:numId w:val="43"/>
        </w:numPr>
        <w:spacing w:before="100" w:beforeAutospacing="1" w:after="100" w:afterAutospacing="1"/>
        <w:ind w:left="780" w:right="180"/>
        <w:contextualSpacing/>
        <w:jc w:val="both"/>
        <w:rPr>
          <w:sz w:val="24"/>
          <w:szCs w:val="24"/>
        </w:rPr>
      </w:pPr>
      <w:proofErr w:type="gramStart"/>
      <w:r w:rsidRPr="00DF1304">
        <w:rPr>
          <w:sz w:val="24"/>
          <w:szCs w:val="24"/>
        </w:rPr>
        <w:t>по бюджетным обязательствам, принятым на основании договоров (</w:t>
      </w:r>
      <w:r>
        <w:rPr>
          <w:sz w:val="24"/>
          <w:szCs w:val="24"/>
        </w:rPr>
        <w:t>муниципальных</w:t>
      </w:r>
      <w:r w:rsidRPr="00DF1304">
        <w:rPr>
          <w:sz w:val="24"/>
          <w:szCs w:val="24"/>
        </w:rPr>
        <w:t xml:space="preserve"> контрактов), –</w:t>
      </w:r>
      <w:r>
        <w:rPr>
          <w:sz w:val="24"/>
          <w:szCs w:val="24"/>
        </w:rPr>
        <w:t> </w:t>
      </w:r>
      <w:r w:rsidRPr="00DF1304">
        <w:rPr>
          <w:sz w:val="24"/>
          <w:szCs w:val="24"/>
        </w:rPr>
        <w:t>при изменении сумм</w:t>
      </w:r>
      <w:r>
        <w:rPr>
          <w:sz w:val="24"/>
          <w:szCs w:val="24"/>
        </w:rPr>
        <w:t> </w:t>
      </w:r>
      <w:r w:rsidRPr="00DF1304">
        <w:rPr>
          <w:sz w:val="24"/>
          <w:szCs w:val="24"/>
        </w:rPr>
        <w:t xml:space="preserve">договоров </w:t>
      </w:r>
      <w:r>
        <w:rPr>
          <w:sz w:val="24"/>
          <w:szCs w:val="24"/>
        </w:rPr>
        <w:t>муниципальных</w:t>
      </w:r>
      <w:r w:rsidRPr="00DF1304">
        <w:rPr>
          <w:sz w:val="24"/>
          <w:szCs w:val="24"/>
        </w:rPr>
        <w:t xml:space="preserve"> контрактов) на дату принятия такого изменения на основании дополнительного соглашения к</w:t>
      </w:r>
      <w:r>
        <w:rPr>
          <w:sz w:val="24"/>
          <w:szCs w:val="24"/>
        </w:rPr>
        <w:t> </w:t>
      </w:r>
      <w:r w:rsidRPr="00DF1304">
        <w:rPr>
          <w:sz w:val="24"/>
          <w:szCs w:val="24"/>
        </w:rPr>
        <w:t>договору</w:t>
      </w:r>
      <w:r>
        <w:rPr>
          <w:sz w:val="24"/>
          <w:szCs w:val="24"/>
        </w:rPr>
        <w:t> муниципальных</w:t>
      </w:r>
      <w:r w:rsidRPr="00DF1304">
        <w:rPr>
          <w:sz w:val="24"/>
          <w:szCs w:val="24"/>
        </w:rPr>
        <w:t xml:space="preserve"> контрактов) либо иных документов, изменяющих сумму договора </w:t>
      </w:r>
      <w:r>
        <w:rPr>
          <w:sz w:val="24"/>
          <w:szCs w:val="24"/>
        </w:rPr>
        <w:t>муниципальных</w:t>
      </w:r>
      <w:r w:rsidRPr="00DF1304">
        <w:rPr>
          <w:sz w:val="24"/>
          <w:szCs w:val="24"/>
        </w:rPr>
        <w:t xml:space="preserve"> контрактов);</w:t>
      </w:r>
      <w:proofErr w:type="gramEnd"/>
    </w:p>
    <w:p w:rsidR="00472355" w:rsidRPr="00DF1304" w:rsidRDefault="00472355" w:rsidP="0081780C">
      <w:pPr>
        <w:numPr>
          <w:ilvl w:val="0"/>
          <w:numId w:val="43"/>
        </w:numPr>
        <w:spacing w:before="100" w:beforeAutospacing="1" w:after="100" w:afterAutospacing="1"/>
        <w:ind w:left="780" w:right="180"/>
        <w:contextualSpacing/>
        <w:jc w:val="both"/>
        <w:rPr>
          <w:sz w:val="24"/>
          <w:szCs w:val="24"/>
        </w:rPr>
      </w:pPr>
      <w:proofErr w:type="gramStart"/>
      <w:r w:rsidRPr="00DF1304">
        <w:rPr>
          <w:sz w:val="24"/>
          <w:szCs w:val="24"/>
        </w:rPr>
        <w:t xml:space="preserve">по бюджетным обязательствам, принятым на основании плановой суммы к договору </w:t>
      </w:r>
      <w:r>
        <w:rPr>
          <w:sz w:val="24"/>
          <w:szCs w:val="24"/>
        </w:rPr>
        <w:t>муниципальных</w:t>
      </w:r>
      <w:r w:rsidRPr="00DF1304">
        <w:rPr>
          <w:sz w:val="24"/>
          <w:szCs w:val="24"/>
        </w:rPr>
        <w:t xml:space="preserve"> контрактов) (на оказание услуг связи, коммунальных услуг), по которым оплата производится за фактически полученный объем услуг,</w:t>
      </w:r>
      <w:r>
        <w:rPr>
          <w:sz w:val="24"/>
          <w:szCs w:val="24"/>
        </w:rPr>
        <w:t> </w:t>
      </w:r>
      <w:r w:rsidRPr="00DF1304">
        <w:rPr>
          <w:sz w:val="24"/>
          <w:szCs w:val="24"/>
        </w:rPr>
        <w:t>–</w:t>
      </w:r>
      <w:r>
        <w:rPr>
          <w:sz w:val="24"/>
          <w:szCs w:val="24"/>
        </w:rPr>
        <w:t> </w:t>
      </w:r>
      <w:r w:rsidRPr="00DF1304">
        <w:rPr>
          <w:sz w:val="24"/>
          <w:szCs w:val="24"/>
        </w:rPr>
        <w:t>подлежит изменению на точную сумму, предъявленную по такому</w:t>
      </w:r>
      <w:r>
        <w:rPr>
          <w:sz w:val="24"/>
          <w:szCs w:val="24"/>
        </w:rPr>
        <w:t> </w:t>
      </w:r>
      <w:r w:rsidRPr="00DF1304">
        <w:rPr>
          <w:sz w:val="24"/>
          <w:szCs w:val="24"/>
        </w:rPr>
        <w:t xml:space="preserve">договору </w:t>
      </w:r>
      <w:r>
        <w:rPr>
          <w:sz w:val="24"/>
          <w:szCs w:val="24"/>
        </w:rPr>
        <w:t>муниципальных</w:t>
      </w:r>
      <w:r w:rsidRPr="00DF1304">
        <w:rPr>
          <w:sz w:val="24"/>
          <w:szCs w:val="24"/>
        </w:rPr>
        <w:t xml:space="preserve"> контрактов);</w:t>
      </w:r>
      <w:proofErr w:type="gramEnd"/>
    </w:p>
    <w:p w:rsidR="00472355" w:rsidRPr="00DF1304" w:rsidRDefault="00472355" w:rsidP="0081780C">
      <w:pPr>
        <w:numPr>
          <w:ilvl w:val="0"/>
          <w:numId w:val="43"/>
        </w:numPr>
        <w:spacing w:before="100" w:beforeAutospacing="1" w:after="100" w:afterAutospacing="1"/>
        <w:ind w:left="780" w:right="180"/>
        <w:contextualSpacing/>
        <w:jc w:val="both"/>
        <w:rPr>
          <w:sz w:val="24"/>
          <w:szCs w:val="24"/>
        </w:rPr>
      </w:pPr>
      <w:r w:rsidRPr="00DF1304">
        <w:rPr>
          <w:sz w:val="24"/>
          <w:szCs w:val="24"/>
        </w:rPr>
        <w:t>по бюджетным обязательствам, принятым в пределах выделенных лимитов, – на сумму отозванных лимитов бюджетных обязательств (далее –</w:t>
      </w:r>
      <w:r>
        <w:rPr>
          <w:sz w:val="24"/>
          <w:szCs w:val="24"/>
        </w:rPr>
        <w:t> </w:t>
      </w:r>
      <w:r w:rsidRPr="00DF1304">
        <w:rPr>
          <w:sz w:val="24"/>
          <w:szCs w:val="24"/>
        </w:rPr>
        <w:t>ЛБО) на основании расходного расписания, на сумму неиспользованных ЛБО на основании отчета о состоянии лицевого счета ПБС;</w:t>
      </w:r>
    </w:p>
    <w:p w:rsidR="00472355" w:rsidRPr="00DF1304" w:rsidRDefault="00472355" w:rsidP="0081780C">
      <w:pPr>
        <w:numPr>
          <w:ilvl w:val="0"/>
          <w:numId w:val="43"/>
        </w:numPr>
        <w:spacing w:before="100" w:beforeAutospacing="1" w:after="100" w:afterAutospacing="1"/>
        <w:ind w:left="780" w:right="180"/>
        <w:contextualSpacing/>
        <w:jc w:val="both"/>
        <w:rPr>
          <w:sz w:val="24"/>
          <w:szCs w:val="24"/>
        </w:rPr>
      </w:pPr>
      <w:r w:rsidRPr="00DF1304">
        <w:rPr>
          <w:sz w:val="24"/>
          <w:szCs w:val="24"/>
        </w:rPr>
        <w:t>по бюджетным обязательствам, принятым по заявлению на выдачу под отчет денежных средств, – подлежит изменению в сумме утвержденного авансового отчета;</w:t>
      </w:r>
    </w:p>
    <w:p w:rsidR="00472355" w:rsidRPr="00DF1304" w:rsidRDefault="00472355" w:rsidP="0081780C">
      <w:pPr>
        <w:numPr>
          <w:ilvl w:val="0"/>
          <w:numId w:val="43"/>
        </w:numPr>
        <w:spacing w:before="100" w:beforeAutospacing="1" w:after="100" w:afterAutospacing="1"/>
        <w:ind w:left="780" w:right="180"/>
        <w:jc w:val="both"/>
        <w:rPr>
          <w:sz w:val="24"/>
          <w:szCs w:val="24"/>
        </w:rPr>
      </w:pPr>
      <w:r w:rsidRPr="00DF1304">
        <w:rPr>
          <w:sz w:val="24"/>
          <w:szCs w:val="24"/>
        </w:rPr>
        <w:t>по бюджетным обязательствам на уплату налогов и сборов, за исключением НДФЛ и</w:t>
      </w:r>
      <w:r>
        <w:rPr>
          <w:sz w:val="24"/>
          <w:szCs w:val="24"/>
        </w:rPr>
        <w:t> </w:t>
      </w:r>
      <w:r w:rsidRPr="00DF1304">
        <w:rPr>
          <w:sz w:val="24"/>
          <w:szCs w:val="24"/>
        </w:rPr>
        <w:t>обязательных страховых взносов, –</w:t>
      </w:r>
      <w:r>
        <w:rPr>
          <w:sz w:val="24"/>
          <w:szCs w:val="24"/>
        </w:rPr>
        <w:t> </w:t>
      </w:r>
      <w:r w:rsidRPr="00DF1304">
        <w:rPr>
          <w:sz w:val="24"/>
          <w:szCs w:val="24"/>
        </w:rPr>
        <w:t>на основании налоговых деклараций.</w:t>
      </w:r>
    </w:p>
    <w:p w:rsidR="00472355" w:rsidRPr="00DF1304" w:rsidRDefault="00472355" w:rsidP="00472355">
      <w:pPr>
        <w:jc w:val="both"/>
        <w:rPr>
          <w:sz w:val="24"/>
          <w:szCs w:val="24"/>
        </w:rPr>
      </w:pPr>
      <w:r w:rsidRPr="00DF1304">
        <w:rPr>
          <w:sz w:val="24"/>
          <w:szCs w:val="24"/>
        </w:rPr>
        <w:t>3. Денежные обязательства отражаются в учете не ранее принятия бюджетных обязательств. Денежное обязательство принимается к учету в сумме документа, подтверждающего его возникновение.</w:t>
      </w:r>
    </w:p>
    <w:p w:rsidR="00472355" w:rsidRPr="00DF1304" w:rsidRDefault="00472355" w:rsidP="00472355">
      <w:pPr>
        <w:jc w:val="both"/>
        <w:rPr>
          <w:sz w:val="24"/>
          <w:szCs w:val="24"/>
        </w:rPr>
      </w:pPr>
      <w:r w:rsidRPr="00DF1304">
        <w:rPr>
          <w:sz w:val="24"/>
          <w:szCs w:val="24"/>
        </w:rPr>
        <w:t>4. Принятые обязательства отражаются в журнале регистрации обязательств (ф. 0504064).</w:t>
      </w:r>
    </w:p>
    <w:p w:rsidR="00472355" w:rsidRPr="00DF1304" w:rsidRDefault="00472355" w:rsidP="00472355">
      <w:pPr>
        <w:jc w:val="both"/>
        <w:rPr>
          <w:sz w:val="24"/>
          <w:szCs w:val="24"/>
        </w:rPr>
      </w:pPr>
      <w:r w:rsidRPr="00DF1304">
        <w:rPr>
          <w:sz w:val="24"/>
          <w:szCs w:val="24"/>
        </w:rPr>
        <w:t>5.</w:t>
      </w:r>
      <w:r>
        <w:rPr>
          <w:sz w:val="24"/>
          <w:szCs w:val="24"/>
        </w:rPr>
        <w:t> </w:t>
      </w:r>
      <w:r w:rsidRPr="00DF1304">
        <w:rPr>
          <w:sz w:val="24"/>
          <w:szCs w:val="24"/>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DF1304">
        <w:rPr>
          <w:sz w:val="24"/>
          <w:szCs w:val="24"/>
        </w:rPr>
        <w:t>за</w:t>
      </w:r>
      <w:proofErr w:type="gramEnd"/>
      <w:r w:rsidRPr="00DF1304">
        <w:rPr>
          <w:sz w:val="24"/>
          <w:szCs w:val="24"/>
        </w:rPr>
        <w:t xml:space="preserve"> отчетным.</w:t>
      </w:r>
    </w:p>
    <w:p w:rsidR="00472355" w:rsidRDefault="00472355" w:rsidP="00472355">
      <w:pPr>
        <w:jc w:val="right"/>
        <w:rPr>
          <w:sz w:val="24"/>
          <w:szCs w:val="24"/>
        </w:rPr>
      </w:pPr>
    </w:p>
    <w:p w:rsidR="00472355" w:rsidRDefault="00472355" w:rsidP="00472355">
      <w:pPr>
        <w:jc w:val="right"/>
        <w:rPr>
          <w:sz w:val="24"/>
          <w:szCs w:val="24"/>
        </w:rPr>
      </w:pPr>
    </w:p>
    <w:p w:rsidR="00472355" w:rsidRDefault="00472355" w:rsidP="00472355">
      <w:pPr>
        <w:jc w:val="right"/>
        <w:rPr>
          <w:sz w:val="24"/>
          <w:szCs w:val="24"/>
        </w:rPr>
      </w:pPr>
    </w:p>
    <w:p w:rsidR="00472355" w:rsidRDefault="00472355">
      <w:pPr>
        <w:spacing w:after="200" w:line="276" w:lineRule="auto"/>
        <w:rPr>
          <w:sz w:val="24"/>
          <w:szCs w:val="24"/>
        </w:rPr>
      </w:pPr>
      <w:r>
        <w:rPr>
          <w:sz w:val="24"/>
          <w:szCs w:val="24"/>
        </w:rPr>
        <w:br w:type="page"/>
      </w:r>
    </w:p>
    <w:p w:rsidR="00472355" w:rsidRPr="00677503" w:rsidRDefault="00472355" w:rsidP="00472355">
      <w:pPr>
        <w:jc w:val="right"/>
        <w:rPr>
          <w:sz w:val="24"/>
          <w:szCs w:val="24"/>
        </w:rPr>
      </w:pPr>
      <w:r w:rsidRPr="00677503">
        <w:rPr>
          <w:sz w:val="24"/>
          <w:szCs w:val="24"/>
        </w:rPr>
        <w:lastRenderedPageBreak/>
        <w:t xml:space="preserve">Приложение </w:t>
      </w:r>
      <w:r>
        <w:rPr>
          <w:sz w:val="24"/>
          <w:szCs w:val="24"/>
        </w:rPr>
        <w:t>9</w:t>
      </w:r>
      <w:r w:rsidRPr="00677503">
        <w:br/>
      </w:r>
      <w:r w:rsidRPr="00677503">
        <w:rPr>
          <w:sz w:val="24"/>
          <w:szCs w:val="24"/>
        </w:rPr>
        <w:t xml:space="preserve">к </w:t>
      </w:r>
      <w:r w:rsidR="000D0C0E">
        <w:rPr>
          <w:sz w:val="24"/>
          <w:szCs w:val="24"/>
        </w:rPr>
        <w:t>постановлению № 99</w:t>
      </w:r>
      <w:r>
        <w:rPr>
          <w:sz w:val="24"/>
          <w:szCs w:val="24"/>
        </w:rPr>
        <w:t xml:space="preserve"> от 16.11.2023 года</w:t>
      </w:r>
    </w:p>
    <w:p w:rsidR="00472355" w:rsidRPr="00677503" w:rsidRDefault="00472355" w:rsidP="00472355">
      <w:pPr>
        <w:jc w:val="both"/>
        <w:rPr>
          <w:sz w:val="24"/>
          <w:szCs w:val="24"/>
        </w:rPr>
      </w:pPr>
    </w:p>
    <w:p w:rsidR="00472355" w:rsidRPr="00677503" w:rsidRDefault="00472355" w:rsidP="00472355">
      <w:pPr>
        <w:jc w:val="both"/>
        <w:rPr>
          <w:sz w:val="24"/>
          <w:szCs w:val="24"/>
        </w:rPr>
      </w:pPr>
    </w:p>
    <w:p w:rsidR="00472355" w:rsidRPr="00677503" w:rsidRDefault="00472355" w:rsidP="00472355">
      <w:pPr>
        <w:jc w:val="both"/>
        <w:rPr>
          <w:sz w:val="24"/>
          <w:szCs w:val="24"/>
        </w:rPr>
      </w:pPr>
    </w:p>
    <w:p w:rsidR="00472355" w:rsidRPr="00677503" w:rsidRDefault="00472355" w:rsidP="00472355">
      <w:pPr>
        <w:jc w:val="both"/>
        <w:rPr>
          <w:sz w:val="24"/>
          <w:szCs w:val="24"/>
        </w:rPr>
      </w:pPr>
      <w:r w:rsidRPr="00677503">
        <w:rPr>
          <w:b/>
          <w:bCs/>
          <w:sz w:val="24"/>
          <w:szCs w:val="24"/>
        </w:rPr>
        <w:t>Порядок признания в бухгалтерском учете и раскрытия в бухгалтерской (финансовой)</w:t>
      </w:r>
      <w:r>
        <w:rPr>
          <w:b/>
          <w:bCs/>
          <w:sz w:val="24"/>
          <w:szCs w:val="24"/>
        </w:rPr>
        <w:t> </w:t>
      </w:r>
      <w:r w:rsidRPr="00677503">
        <w:rPr>
          <w:b/>
          <w:bCs/>
          <w:sz w:val="24"/>
          <w:szCs w:val="24"/>
        </w:rPr>
        <w:t>отчетности событий после отчетной даты</w:t>
      </w:r>
    </w:p>
    <w:p w:rsidR="00472355" w:rsidRPr="00677503" w:rsidRDefault="00472355" w:rsidP="00472355">
      <w:pPr>
        <w:jc w:val="both"/>
        <w:rPr>
          <w:sz w:val="24"/>
          <w:szCs w:val="24"/>
        </w:rPr>
      </w:pPr>
    </w:p>
    <w:p w:rsidR="00472355" w:rsidRPr="00677503" w:rsidRDefault="00472355" w:rsidP="00472355">
      <w:pPr>
        <w:jc w:val="both"/>
        <w:rPr>
          <w:sz w:val="24"/>
          <w:szCs w:val="24"/>
        </w:rPr>
      </w:pPr>
      <w:r w:rsidRPr="00677503">
        <w:rPr>
          <w:sz w:val="24"/>
          <w:szCs w:val="24"/>
        </w:rPr>
        <w:t xml:space="preserve">1. </w:t>
      </w:r>
      <w:proofErr w:type="gramStart"/>
      <w:r w:rsidRPr="00677503">
        <w:rPr>
          <w:sz w:val="24"/>
          <w:szCs w:val="24"/>
        </w:rPr>
        <w:t>В данные бухгалтерского учета за отчетный период включается информация о событиях</w:t>
      </w:r>
      <w:r>
        <w:rPr>
          <w:sz w:val="24"/>
          <w:szCs w:val="24"/>
        </w:rPr>
        <w:t> </w:t>
      </w:r>
      <w:r w:rsidRPr="00677503">
        <w:rPr>
          <w:sz w:val="24"/>
          <w:szCs w:val="24"/>
        </w:rPr>
        <w:t>после отчетной даты – существенных фактах хозяйственной жизни, которые произошли в</w:t>
      </w:r>
      <w:r>
        <w:rPr>
          <w:sz w:val="24"/>
          <w:szCs w:val="24"/>
        </w:rPr>
        <w:t> </w:t>
      </w:r>
      <w:r w:rsidRPr="00677503">
        <w:rPr>
          <w:sz w:val="24"/>
          <w:szCs w:val="24"/>
        </w:rPr>
        <w:t>период между отчетной датой и датой подписания или принятия бухгалтерской (финансовой)</w:t>
      </w:r>
      <w:r>
        <w:rPr>
          <w:sz w:val="24"/>
          <w:szCs w:val="24"/>
        </w:rPr>
        <w:t> </w:t>
      </w:r>
      <w:r w:rsidRPr="00677503">
        <w:rPr>
          <w:sz w:val="24"/>
          <w:szCs w:val="24"/>
        </w:rPr>
        <w:t>отчетности и оказали или могут оказать существенное влияние на финансовое состояние,</w:t>
      </w:r>
      <w:r>
        <w:rPr>
          <w:sz w:val="24"/>
          <w:szCs w:val="24"/>
        </w:rPr>
        <w:t> </w:t>
      </w:r>
      <w:r w:rsidRPr="00677503">
        <w:rPr>
          <w:sz w:val="24"/>
          <w:szCs w:val="24"/>
        </w:rPr>
        <w:t>движение денег или результаты деятельности учреждения (далее – События).</w:t>
      </w:r>
      <w:proofErr w:type="gramEnd"/>
    </w:p>
    <w:p w:rsidR="00472355" w:rsidRPr="00677503" w:rsidRDefault="00472355" w:rsidP="00472355">
      <w:pPr>
        <w:jc w:val="both"/>
        <w:rPr>
          <w:sz w:val="24"/>
          <w:szCs w:val="24"/>
        </w:rPr>
      </w:pPr>
      <w:r w:rsidRPr="00677503">
        <w:rPr>
          <w:sz w:val="24"/>
          <w:szCs w:val="24"/>
        </w:rPr>
        <w:t>Факт хозяйственной жизни признается существенным, если без знания о нем пользователи</w:t>
      </w:r>
      <w:r>
        <w:rPr>
          <w:sz w:val="24"/>
          <w:szCs w:val="24"/>
        </w:rPr>
        <w:t> </w:t>
      </w:r>
      <w:r w:rsidRPr="00677503">
        <w:rPr>
          <w:sz w:val="24"/>
          <w:szCs w:val="24"/>
        </w:rPr>
        <w:t>отчетности не могут достоверно оценить финансовое состояние, движение денежных средств</w:t>
      </w:r>
      <w:r>
        <w:rPr>
          <w:sz w:val="24"/>
          <w:szCs w:val="24"/>
        </w:rPr>
        <w:t> </w:t>
      </w:r>
      <w:r w:rsidRPr="00677503">
        <w:rPr>
          <w:sz w:val="24"/>
          <w:szCs w:val="24"/>
        </w:rPr>
        <w:t>или результаты деятельности учреждения. Оценивает существенность влияний и</w:t>
      </w:r>
      <w:r>
        <w:rPr>
          <w:sz w:val="24"/>
          <w:szCs w:val="24"/>
        </w:rPr>
        <w:t> </w:t>
      </w:r>
      <w:r w:rsidRPr="00677503">
        <w:rPr>
          <w:sz w:val="24"/>
          <w:szCs w:val="24"/>
        </w:rPr>
        <w:t>квалифицирует событие как событие после отчетной даты главный бухгалтер на основе</w:t>
      </w:r>
      <w:r>
        <w:rPr>
          <w:sz w:val="24"/>
          <w:szCs w:val="24"/>
        </w:rPr>
        <w:t> </w:t>
      </w:r>
      <w:r w:rsidRPr="00677503">
        <w:rPr>
          <w:sz w:val="24"/>
          <w:szCs w:val="24"/>
        </w:rPr>
        <w:t>своего профессионального суждения.</w:t>
      </w:r>
    </w:p>
    <w:p w:rsidR="00472355" w:rsidRPr="00677503" w:rsidRDefault="00472355" w:rsidP="00472355">
      <w:pPr>
        <w:jc w:val="both"/>
        <w:rPr>
          <w:sz w:val="24"/>
          <w:szCs w:val="24"/>
        </w:rPr>
      </w:pPr>
      <w:r w:rsidRPr="00677503">
        <w:rPr>
          <w:sz w:val="24"/>
          <w:szCs w:val="24"/>
        </w:rPr>
        <w:t>2. Событиями после отчетной даты признаются:</w:t>
      </w:r>
    </w:p>
    <w:p w:rsidR="00472355" w:rsidRPr="00677503" w:rsidRDefault="00472355" w:rsidP="00472355">
      <w:pPr>
        <w:jc w:val="both"/>
        <w:rPr>
          <w:sz w:val="24"/>
          <w:szCs w:val="24"/>
        </w:rPr>
      </w:pPr>
      <w:r w:rsidRPr="00677503">
        <w:rPr>
          <w:sz w:val="24"/>
          <w:szCs w:val="24"/>
        </w:rPr>
        <w:t>2.1. События, которые подтверждают существовавшие на отчетную дату хозяйственные</w:t>
      </w:r>
      <w:r>
        <w:rPr>
          <w:sz w:val="24"/>
          <w:szCs w:val="24"/>
        </w:rPr>
        <w:t> </w:t>
      </w:r>
      <w:r w:rsidRPr="00677503">
        <w:rPr>
          <w:sz w:val="24"/>
          <w:szCs w:val="24"/>
        </w:rPr>
        <w:t>условия учреждения. Учреждение применяет перечень таких событий, приведенный в пункте</w:t>
      </w:r>
      <w:r>
        <w:rPr>
          <w:sz w:val="24"/>
          <w:szCs w:val="24"/>
        </w:rPr>
        <w:t> </w:t>
      </w:r>
      <w:r w:rsidRPr="00677503">
        <w:rPr>
          <w:sz w:val="24"/>
          <w:szCs w:val="24"/>
        </w:rPr>
        <w:t>7 СГС «События после отчетной даты».</w:t>
      </w:r>
    </w:p>
    <w:p w:rsidR="00472355" w:rsidRPr="00677503" w:rsidRDefault="00472355" w:rsidP="00472355">
      <w:pPr>
        <w:jc w:val="both"/>
        <w:rPr>
          <w:sz w:val="24"/>
          <w:szCs w:val="24"/>
        </w:rPr>
      </w:pPr>
    </w:p>
    <w:p w:rsidR="00472355" w:rsidRPr="00677503" w:rsidRDefault="00472355" w:rsidP="00472355">
      <w:pPr>
        <w:jc w:val="both"/>
        <w:rPr>
          <w:sz w:val="24"/>
          <w:szCs w:val="24"/>
        </w:rPr>
      </w:pPr>
      <w:r w:rsidRPr="00677503">
        <w:rPr>
          <w:sz w:val="24"/>
          <w:szCs w:val="24"/>
        </w:rPr>
        <w:t>2.2. События, которые указывают на условия хозяйственной деятельности, факты</w:t>
      </w:r>
      <w:r w:rsidRPr="00677503">
        <w:br/>
      </w:r>
      <w:r w:rsidRPr="00677503">
        <w:rPr>
          <w:sz w:val="24"/>
          <w:szCs w:val="24"/>
        </w:rPr>
        <w:t>хозяйственной жизни или обстоятельства, возникшие после отчетной даты. Учреждение</w:t>
      </w:r>
      <w:r>
        <w:rPr>
          <w:sz w:val="24"/>
          <w:szCs w:val="24"/>
        </w:rPr>
        <w:t> </w:t>
      </w:r>
      <w:r w:rsidRPr="00677503">
        <w:rPr>
          <w:sz w:val="24"/>
          <w:szCs w:val="24"/>
        </w:rPr>
        <w:t>применяет перечень таких событий, приведенный в пункте 7 СГС «События после отчетной</w:t>
      </w:r>
      <w:r>
        <w:rPr>
          <w:sz w:val="24"/>
          <w:szCs w:val="24"/>
        </w:rPr>
        <w:t> </w:t>
      </w:r>
      <w:r w:rsidRPr="00677503">
        <w:rPr>
          <w:sz w:val="24"/>
          <w:szCs w:val="24"/>
        </w:rPr>
        <w:t>даты».</w:t>
      </w:r>
    </w:p>
    <w:p w:rsidR="00472355" w:rsidRPr="00677503" w:rsidRDefault="00472355" w:rsidP="00472355">
      <w:pPr>
        <w:jc w:val="both"/>
        <w:rPr>
          <w:sz w:val="24"/>
          <w:szCs w:val="24"/>
        </w:rPr>
      </w:pPr>
      <w:r w:rsidRPr="00677503">
        <w:rPr>
          <w:sz w:val="24"/>
          <w:szCs w:val="24"/>
        </w:rPr>
        <w:t>3. Событие отражается в учете и отчетности в следующем порядке:</w:t>
      </w:r>
    </w:p>
    <w:p w:rsidR="00472355" w:rsidRDefault="00472355" w:rsidP="00472355">
      <w:pPr>
        <w:jc w:val="both"/>
        <w:rPr>
          <w:sz w:val="24"/>
          <w:szCs w:val="24"/>
        </w:rPr>
      </w:pPr>
      <w:r w:rsidRPr="00677503">
        <w:rPr>
          <w:sz w:val="24"/>
          <w:szCs w:val="24"/>
        </w:rPr>
        <w:t>3.1. Событие, которое подтверждает хозяйственные условия, существовавшие на отчетную</w:t>
      </w:r>
      <w:r>
        <w:rPr>
          <w:sz w:val="24"/>
          <w:szCs w:val="24"/>
        </w:rPr>
        <w:t> </w:t>
      </w:r>
      <w:r w:rsidRPr="00677503">
        <w:rPr>
          <w:sz w:val="24"/>
          <w:szCs w:val="24"/>
        </w:rPr>
        <w:t xml:space="preserve">дату, отражается в учете отчетного периода. </w:t>
      </w:r>
      <w:r>
        <w:rPr>
          <w:sz w:val="24"/>
          <w:szCs w:val="24"/>
        </w:rPr>
        <w:t>При этом делается:</w:t>
      </w:r>
    </w:p>
    <w:p w:rsidR="00472355" w:rsidRPr="00677503" w:rsidRDefault="00472355" w:rsidP="0081780C">
      <w:pPr>
        <w:numPr>
          <w:ilvl w:val="0"/>
          <w:numId w:val="41"/>
        </w:numPr>
        <w:spacing w:before="100" w:beforeAutospacing="1" w:after="100" w:afterAutospacing="1"/>
        <w:ind w:left="780" w:right="180"/>
        <w:contextualSpacing/>
        <w:jc w:val="both"/>
        <w:rPr>
          <w:sz w:val="24"/>
          <w:szCs w:val="24"/>
        </w:rPr>
      </w:pPr>
      <w:r w:rsidRPr="00677503">
        <w:rPr>
          <w:sz w:val="24"/>
          <w:szCs w:val="24"/>
        </w:rPr>
        <w:t>дополнительная бухгалтерская запись, которая отражает это событие,</w:t>
      </w:r>
    </w:p>
    <w:p w:rsidR="00472355" w:rsidRPr="00677503" w:rsidRDefault="00472355" w:rsidP="0081780C">
      <w:pPr>
        <w:numPr>
          <w:ilvl w:val="0"/>
          <w:numId w:val="41"/>
        </w:numPr>
        <w:spacing w:before="100" w:beforeAutospacing="1" w:after="100" w:afterAutospacing="1"/>
        <w:ind w:left="780" w:right="180"/>
        <w:jc w:val="both"/>
        <w:rPr>
          <w:sz w:val="24"/>
          <w:szCs w:val="24"/>
        </w:rPr>
      </w:pPr>
      <w:r w:rsidRPr="00677503">
        <w:rPr>
          <w:sz w:val="24"/>
          <w:szCs w:val="24"/>
        </w:rPr>
        <w:t>либо запись способом «</w:t>
      </w:r>
      <w:proofErr w:type="gramStart"/>
      <w:r w:rsidRPr="00677503">
        <w:rPr>
          <w:sz w:val="24"/>
          <w:szCs w:val="24"/>
        </w:rPr>
        <w:t>красное</w:t>
      </w:r>
      <w:proofErr w:type="gramEnd"/>
      <w:r w:rsidRPr="00677503">
        <w:rPr>
          <w:sz w:val="24"/>
          <w:szCs w:val="24"/>
        </w:rPr>
        <w:t xml:space="preserve"> </w:t>
      </w:r>
      <w:proofErr w:type="spellStart"/>
      <w:r w:rsidRPr="00677503">
        <w:rPr>
          <w:sz w:val="24"/>
          <w:szCs w:val="24"/>
        </w:rPr>
        <w:t>сторно</w:t>
      </w:r>
      <w:proofErr w:type="spellEnd"/>
      <w:r w:rsidRPr="00677503">
        <w:rPr>
          <w:sz w:val="24"/>
          <w:szCs w:val="24"/>
        </w:rPr>
        <w:t>» и (или) дополнительная бухгалтерская запись</w:t>
      </w:r>
      <w:r>
        <w:rPr>
          <w:sz w:val="24"/>
          <w:szCs w:val="24"/>
        </w:rPr>
        <w:t> </w:t>
      </w:r>
      <w:r w:rsidRPr="00677503">
        <w:rPr>
          <w:sz w:val="24"/>
          <w:szCs w:val="24"/>
        </w:rPr>
        <w:t>на сумму, отраженную в бухгалтерском учете.</w:t>
      </w:r>
    </w:p>
    <w:p w:rsidR="00472355" w:rsidRPr="00677503" w:rsidRDefault="00472355" w:rsidP="00472355">
      <w:pPr>
        <w:jc w:val="both"/>
        <w:rPr>
          <w:sz w:val="24"/>
          <w:szCs w:val="24"/>
        </w:rPr>
      </w:pPr>
      <w:r w:rsidRPr="00677503">
        <w:rPr>
          <w:sz w:val="24"/>
          <w:szCs w:val="24"/>
        </w:rPr>
        <w:t>События отражаются в регистрах бухгалтерского учета в последний день отчетного периода</w:t>
      </w:r>
      <w:r>
        <w:rPr>
          <w:sz w:val="24"/>
          <w:szCs w:val="24"/>
        </w:rPr>
        <w:t> </w:t>
      </w:r>
      <w:r w:rsidRPr="00677503">
        <w:rPr>
          <w:sz w:val="24"/>
          <w:szCs w:val="24"/>
        </w:rPr>
        <w:t>до заключительных операций по закрытию счетов. Данные бухгалтерского учета отражаются</w:t>
      </w:r>
      <w:r>
        <w:rPr>
          <w:sz w:val="24"/>
          <w:szCs w:val="24"/>
        </w:rPr>
        <w:t> </w:t>
      </w:r>
      <w:r w:rsidRPr="00677503">
        <w:rPr>
          <w:sz w:val="24"/>
          <w:szCs w:val="24"/>
        </w:rPr>
        <w:t>в соответствующих формах отчетности с учетом событий после отчетной даты.</w:t>
      </w:r>
    </w:p>
    <w:p w:rsidR="00472355" w:rsidRPr="00677503" w:rsidRDefault="00472355" w:rsidP="00472355">
      <w:pPr>
        <w:jc w:val="both"/>
        <w:rPr>
          <w:sz w:val="24"/>
          <w:szCs w:val="24"/>
        </w:rPr>
      </w:pPr>
      <w:r w:rsidRPr="00677503">
        <w:rPr>
          <w:sz w:val="24"/>
          <w:szCs w:val="24"/>
        </w:rPr>
        <w:t>В</w:t>
      </w:r>
      <w:r>
        <w:rPr>
          <w:sz w:val="24"/>
          <w:szCs w:val="24"/>
        </w:rPr>
        <w:t> </w:t>
      </w:r>
      <w:r w:rsidRPr="00677503">
        <w:rPr>
          <w:sz w:val="24"/>
          <w:szCs w:val="24"/>
        </w:rPr>
        <w:t>разделе 5 текстовой части пояснительной записки раскрывается информация о Событии и</w:t>
      </w:r>
      <w:r>
        <w:rPr>
          <w:sz w:val="24"/>
          <w:szCs w:val="24"/>
        </w:rPr>
        <w:t> </w:t>
      </w:r>
      <w:r w:rsidRPr="00677503">
        <w:rPr>
          <w:sz w:val="24"/>
          <w:szCs w:val="24"/>
        </w:rPr>
        <w:t>его оценке в денежном выражении.</w:t>
      </w:r>
    </w:p>
    <w:p w:rsidR="00472355" w:rsidRPr="00677503" w:rsidRDefault="00472355" w:rsidP="00472355">
      <w:pPr>
        <w:jc w:val="both"/>
        <w:rPr>
          <w:sz w:val="24"/>
          <w:szCs w:val="24"/>
        </w:rPr>
      </w:pPr>
      <w:r w:rsidRPr="00677503">
        <w:rPr>
          <w:sz w:val="24"/>
          <w:szCs w:val="24"/>
        </w:rPr>
        <w:t>3.2. Событие, указывающее на возникшие после отчетной даты хозяйственные условия,</w:t>
      </w:r>
      <w:r>
        <w:rPr>
          <w:sz w:val="24"/>
          <w:szCs w:val="24"/>
        </w:rPr>
        <w:t> </w:t>
      </w:r>
      <w:r w:rsidRPr="00677503">
        <w:rPr>
          <w:sz w:val="24"/>
          <w:szCs w:val="24"/>
        </w:rPr>
        <w:t xml:space="preserve">отражается в бухгалтерском учете периода, следующего за </w:t>
      </w:r>
      <w:proofErr w:type="gramStart"/>
      <w:r w:rsidRPr="00677503">
        <w:rPr>
          <w:sz w:val="24"/>
          <w:szCs w:val="24"/>
        </w:rPr>
        <w:t>отчетным</w:t>
      </w:r>
      <w:proofErr w:type="gramEnd"/>
      <w:r w:rsidRPr="00677503">
        <w:rPr>
          <w:sz w:val="24"/>
          <w:szCs w:val="24"/>
        </w:rPr>
        <w:t>. Аналогичным образом</w:t>
      </w:r>
      <w:r>
        <w:rPr>
          <w:sz w:val="24"/>
          <w:szCs w:val="24"/>
        </w:rPr>
        <w:t> </w:t>
      </w:r>
      <w:r w:rsidRPr="00677503">
        <w:rPr>
          <w:sz w:val="24"/>
          <w:szCs w:val="24"/>
        </w:rPr>
        <w:t>отражается событие, которое не отражено в учете и отчетности отчетного периода из-за</w:t>
      </w:r>
      <w:r>
        <w:rPr>
          <w:sz w:val="24"/>
          <w:szCs w:val="24"/>
        </w:rPr>
        <w:t> </w:t>
      </w:r>
      <w:r w:rsidRPr="00677503">
        <w:rPr>
          <w:sz w:val="24"/>
          <w:szCs w:val="24"/>
        </w:rPr>
        <w:t>соблюдения сроков представления отчетности или из-за позднего поступления первичных</w:t>
      </w:r>
      <w:r>
        <w:rPr>
          <w:sz w:val="24"/>
          <w:szCs w:val="24"/>
        </w:rPr>
        <w:t> </w:t>
      </w:r>
      <w:r w:rsidRPr="00677503">
        <w:rPr>
          <w:sz w:val="24"/>
          <w:szCs w:val="24"/>
        </w:rPr>
        <w:t>учетных документов. При этом информация о таком событии и его денежная оценка</w:t>
      </w:r>
      <w:r>
        <w:rPr>
          <w:sz w:val="24"/>
          <w:szCs w:val="24"/>
        </w:rPr>
        <w:t> </w:t>
      </w:r>
      <w:r w:rsidRPr="00677503">
        <w:rPr>
          <w:sz w:val="24"/>
          <w:szCs w:val="24"/>
        </w:rPr>
        <w:t>приводятся в разделе 5 текстовой части пояснительной записки.</w:t>
      </w:r>
    </w:p>
    <w:p w:rsidR="00472355" w:rsidRPr="00677503" w:rsidRDefault="00472355" w:rsidP="00472355">
      <w:pPr>
        <w:jc w:val="both"/>
        <w:rPr>
          <w:sz w:val="24"/>
          <w:szCs w:val="24"/>
        </w:rPr>
      </w:pPr>
    </w:p>
    <w:p w:rsidR="00472355" w:rsidRPr="00E5707C" w:rsidRDefault="00472355" w:rsidP="00552698">
      <w:pPr>
        <w:jc w:val="both"/>
        <w:rPr>
          <w:sz w:val="24"/>
          <w:szCs w:val="24"/>
        </w:rPr>
      </w:pPr>
    </w:p>
    <w:p w:rsidR="00552698" w:rsidRPr="00E5707C" w:rsidRDefault="00552698" w:rsidP="00552698">
      <w:pPr>
        <w:jc w:val="both"/>
        <w:rPr>
          <w:sz w:val="24"/>
          <w:szCs w:val="24"/>
        </w:rPr>
      </w:pPr>
    </w:p>
    <w:p w:rsidR="00552698" w:rsidRPr="00E5707C" w:rsidRDefault="00552698" w:rsidP="00552698">
      <w:pPr>
        <w:jc w:val="both"/>
        <w:rPr>
          <w:sz w:val="24"/>
          <w:szCs w:val="24"/>
        </w:rPr>
      </w:pPr>
    </w:p>
    <w:p w:rsidR="00552698" w:rsidRPr="00E5707C" w:rsidRDefault="00552698" w:rsidP="00552698">
      <w:pPr>
        <w:rPr>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gridCol w:w="156"/>
        <w:gridCol w:w="156"/>
        <w:gridCol w:w="156"/>
      </w:tblGrid>
      <w:tr w:rsidR="00552698" w:rsidRPr="00953576" w:rsidTr="000D0C0E">
        <w:tc>
          <w:tcPr>
            <w:tcW w:w="0" w:type="auto"/>
            <w:tcMar>
              <w:top w:w="75" w:type="dxa"/>
              <w:left w:w="75" w:type="dxa"/>
              <w:bottom w:w="75" w:type="dxa"/>
              <w:right w:w="75" w:type="dxa"/>
            </w:tcMar>
            <w:vAlign w:val="center"/>
          </w:tcPr>
          <w:p w:rsidR="00552698" w:rsidRPr="00E5707C" w:rsidRDefault="00552698" w:rsidP="000D0C0E">
            <w:pPr>
              <w:rPr>
                <w:sz w:val="24"/>
                <w:szCs w:val="24"/>
              </w:rPr>
            </w:pPr>
          </w:p>
        </w:tc>
        <w:tc>
          <w:tcPr>
            <w:tcW w:w="0" w:type="auto"/>
            <w:tcMar>
              <w:top w:w="75" w:type="dxa"/>
              <w:left w:w="75" w:type="dxa"/>
              <w:bottom w:w="75" w:type="dxa"/>
              <w:right w:w="75" w:type="dxa"/>
            </w:tcMar>
            <w:vAlign w:val="center"/>
          </w:tcPr>
          <w:p w:rsidR="00552698" w:rsidRPr="00E5707C" w:rsidRDefault="00552698" w:rsidP="000D0C0E">
            <w:pPr>
              <w:ind w:left="75" w:right="75"/>
              <w:rPr>
                <w:sz w:val="24"/>
                <w:szCs w:val="24"/>
              </w:rPr>
            </w:pPr>
          </w:p>
        </w:tc>
        <w:tc>
          <w:tcPr>
            <w:tcW w:w="0" w:type="auto"/>
            <w:tcMar>
              <w:top w:w="75" w:type="dxa"/>
              <w:left w:w="75" w:type="dxa"/>
              <w:bottom w:w="75" w:type="dxa"/>
              <w:right w:w="75" w:type="dxa"/>
            </w:tcMar>
            <w:vAlign w:val="center"/>
          </w:tcPr>
          <w:p w:rsidR="00552698" w:rsidRPr="00E5707C" w:rsidRDefault="00552698" w:rsidP="000D0C0E">
            <w:pPr>
              <w:ind w:left="75" w:right="75"/>
              <w:rPr>
                <w:sz w:val="24"/>
                <w:szCs w:val="24"/>
              </w:rPr>
            </w:pPr>
          </w:p>
        </w:tc>
        <w:tc>
          <w:tcPr>
            <w:tcW w:w="0" w:type="auto"/>
            <w:tcMar>
              <w:top w:w="75" w:type="dxa"/>
              <w:left w:w="75" w:type="dxa"/>
              <w:bottom w:w="75" w:type="dxa"/>
              <w:right w:w="75" w:type="dxa"/>
            </w:tcMar>
            <w:vAlign w:val="center"/>
          </w:tcPr>
          <w:p w:rsidR="00552698" w:rsidRPr="00E5707C" w:rsidRDefault="00552698" w:rsidP="000D0C0E">
            <w:pPr>
              <w:ind w:left="75" w:right="75"/>
              <w:rPr>
                <w:sz w:val="24"/>
                <w:szCs w:val="24"/>
              </w:rPr>
            </w:pPr>
          </w:p>
        </w:tc>
        <w:tc>
          <w:tcPr>
            <w:tcW w:w="0" w:type="auto"/>
            <w:tcMar>
              <w:top w:w="75" w:type="dxa"/>
              <w:left w:w="75" w:type="dxa"/>
              <w:bottom w:w="75" w:type="dxa"/>
              <w:right w:w="75" w:type="dxa"/>
            </w:tcMar>
            <w:vAlign w:val="center"/>
          </w:tcPr>
          <w:p w:rsidR="00552698" w:rsidRPr="00E5707C" w:rsidRDefault="00552698" w:rsidP="000D0C0E">
            <w:pPr>
              <w:ind w:left="75" w:right="75"/>
              <w:rPr>
                <w:sz w:val="24"/>
                <w:szCs w:val="24"/>
              </w:rPr>
            </w:pPr>
          </w:p>
        </w:tc>
        <w:tc>
          <w:tcPr>
            <w:tcW w:w="0" w:type="auto"/>
            <w:tcMar>
              <w:top w:w="75" w:type="dxa"/>
              <w:left w:w="75" w:type="dxa"/>
              <w:bottom w:w="75" w:type="dxa"/>
              <w:right w:w="75" w:type="dxa"/>
            </w:tcMar>
            <w:vAlign w:val="center"/>
          </w:tcPr>
          <w:p w:rsidR="00552698" w:rsidRPr="00E5707C" w:rsidRDefault="00552698" w:rsidP="000D0C0E">
            <w:pPr>
              <w:ind w:left="75" w:right="75"/>
              <w:rPr>
                <w:sz w:val="24"/>
                <w:szCs w:val="24"/>
              </w:rPr>
            </w:pPr>
          </w:p>
        </w:tc>
      </w:tr>
    </w:tbl>
    <w:p w:rsidR="00552698" w:rsidRPr="00E5707C" w:rsidRDefault="00552698" w:rsidP="00552698"/>
    <w:p w:rsidR="003A120A" w:rsidRPr="00BE1B73" w:rsidRDefault="003A120A" w:rsidP="003A120A">
      <w:pPr>
        <w:jc w:val="both"/>
        <w:rPr>
          <w:rFonts w:cstheme="minorHAnsi"/>
          <w:sz w:val="24"/>
          <w:szCs w:val="24"/>
        </w:rPr>
      </w:pPr>
    </w:p>
    <w:tbl>
      <w:tblPr>
        <w:tblW w:w="534" w:type="dxa"/>
        <w:tblCellMar>
          <w:top w:w="15" w:type="dxa"/>
          <w:left w:w="15" w:type="dxa"/>
          <w:bottom w:w="15" w:type="dxa"/>
          <w:right w:w="15" w:type="dxa"/>
        </w:tblCellMar>
        <w:tblLook w:val="0600" w:firstRow="0" w:lastRow="0" w:firstColumn="0" w:lastColumn="0" w:noHBand="1" w:noVBand="1"/>
      </w:tblPr>
      <w:tblGrid>
        <w:gridCol w:w="178"/>
        <w:gridCol w:w="178"/>
        <w:gridCol w:w="178"/>
      </w:tblGrid>
      <w:tr w:rsidR="003A120A" w:rsidRPr="00F22D0D" w:rsidTr="000D0C0E">
        <w:trPr>
          <w:trHeight w:val="181"/>
        </w:trPr>
        <w:tc>
          <w:tcPr>
            <w:tcW w:w="0" w:type="auto"/>
            <w:tcMar>
              <w:top w:w="75" w:type="dxa"/>
              <w:left w:w="75" w:type="dxa"/>
              <w:bottom w:w="75" w:type="dxa"/>
              <w:right w:w="75" w:type="dxa"/>
            </w:tcMar>
            <w:vAlign w:val="center"/>
          </w:tcPr>
          <w:p w:rsidR="003A120A" w:rsidRPr="00BE1B73" w:rsidRDefault="003A120A" w:rsidP="003A120A">
            <w:pPr>
              <w:ind w:left="75" w:right="75"/>
              <w:jc w:val="both"/>
              <w:rPr>
                <w:rFonts w:cstheme="minorHAnsi"/>
                <w:sz w:val="24"/>
                <w:szCs w:val="24"/>
              </w:rPr>
            </w:pPr>
          </w:p>
        </w:tc>
        <w:tc>
          <w:tcPr>
            <w:tcW w:w="0" w:type="auto"/>
            <w:tcMar>
              <w:top w:w="75" w:type="dxa"/>
              <w:left w:w="75" w:type="dxa"/>
              <w:bottom w:w="75" w:type="dxa"/>
              <w:right w:w="75" w:type="dxa"/>
            </w:tcMar>
            <w:vAlign w:val="center"/>
          </w:tcPr>
          <w:p w:rsidR="003A120A" w:rsidRPr="00BE1B73" w:rsidRDefault="003A120A" w:rsidP="003A120A">
            <w:pPr>
              <w:ind w:left="75" w:right="75"/>
              <w:jc w:val="both"/>
              <w:rPr>
                <w:rFonts w:cstheme="minorHAnsi"/>
                <w:sz w:val="24"/>
                <w:szCs w:val="24"/>
              </w:rPr>
            </w:pPr>
          </w:p>
        </w:tc>
        <w:tc>
          <w:tcPr>
            <w:tcW w:w="0" w:type="auto"/>
            <w:tcMar>
              <w:top w:w="75" w:type="dxa"/>
              <w:left w:w="75" w:type="dxa"/>
              <w:bottom w:w="75" w:type="dxa"/>
              <w:right w:w="75" w:type="dxa"/>
            </w:tcMar>
            <w:vAlign w:val="center"/>
          </w:tcPr>
          <w:p w:rsidR="003A120A" w:rsidRPr="00BE1B73" w:rsidRDefault="003A120A" w:rsidP="003A120A">
            <w:pPr>
              <w:ind w:left="75" w:right="75"/>
              <w:jc w:val="both"/>
              <w:rPr>
                <w:rFonts w:cstheme="minorHAnsi"/>
                <w:sz w:val="24"/>
                <w:szCs w:val="24"/>
              </w:rPr>
            </w:pPr>
          </w:p>
        </w:tc>
      </w:tr>
      <w:tr w:rsidR="0081780C" w:rsidRPr="00F22D0D" w:rsidTr="000D0C0E">
        <w:trPr>
          <w:trHeight w:val="173"/>
        </w:trPr>
        <w:tc>
          <w:tcPr>
            <w:tcW w:w="0" w:type="auto"/>
            <w:tcMar>
              <w:top w:w="75" w:type="dxa"/>
              <w:left w:w="75" w:type="dxa"/>
              <w:bottom w:w="75" w:type="dxa"/>
              <w:right w:w="75" w:type="dxa"/>
            </w:tcMar>
            <w:vAlign w:val="center"/>
          </w:tcPr>
          <w:p w:rsidR="0081780C" w:rsidRPr="00BE1B73" w:rsidRDefault="0081780C" w:rsidP="003A120A">
            <w:pPr>
              <w:ind w:left="75" w:right="75"/>
              <w:jc w:val="both"/>
              <w:rPr>
                <w:rFonts w:cstheme="minorHAnsi"/>
                <w:sz w:val="24"/>
                <w:szCs w:val="24"/>
              </w:rPr>
            </w:pPr>
          </w:p>
        </w:tc>
        <w:tc>
          <w:tcPr>
            <w:tcW w:w="0" w:type="auto"/>
            <w:tcMar>
              <w:top w:w="75" w:type="dxa"/>
              <w:left w:w="75" w:type="dxa"/>
              <w:bottom w:w="75" w:type="dxa"/>
              <w:right w:w="75" w:type="dxa"/>
            </w:tcMar>
            <w:vAlign w:val="center"/>
          </w:tcPr>
          <w:p w:rsidR="0081780C" w:rsidRPr="00BE1B73" w:rsidRDefault="0081780C" w:rsidP="003A120A">
            <w:pPr>
              <w:ind w:left="75" w:right="75"/>
              <w:jc w:val="both"/>
              <w:rPr>
                <w:rFonts w:cstheme="minorHAnsi"/>
                <w:sz w:val="24"/>
                <w:szCs w:val="24"/>
              </w:rPr>
            </w:pPr>
          </w:p>
        </w:tc>
        <w:tc>
          <w:tcPr>
            <w:tcW w:w="0" w:type="auto"/>
            <w:tcMar>
              <w:top w:w="75" w:type="dxa"/>
              <w:left w:w="75" w:type="dxa"/>
              <w:bottom w:w="75" w:type="dxa"/>
              <w:right w:w="75" w:type="dxa"/>
            </w:tcMar>
            <w:vAlign w:val="center"/>
          </w:tcPr>
          <w:p w:rsidR="0081780C" w:rsidRPr="00BE1B73" w:rsidRDefault="0081780C" w:rsidP="003A120A">
            <w:pPr>
              <w:ind w:left="75" w:right="75"/>
              <w:jc w:val="both"/>
              <w:rPr>
                <w:rFonts w:cstheme="minorHAnsi"/>
                <w:sz w:val="24"/>
                <w:szCs w:val="24"/>
              </w:rPr>
            </w:pPr>
          </w:p>
        </w:tc>
      </w:tr>
    </w:tbl>
    <w:p w:rsidR="0081780C" w:rsidRPr="00B16CB4" w:rsidRDefault="0081780C" w:rsidP="0081780C">
      <w:pPr>
        <w:jc w:val="right"/>
        <w:rPr>
          <w:sz w:val="24"/>
          <w:szCs w:val="24"/>
        </w:rPr>
      </w:pPr>
      <w:r w:rsidRPr="00D54B92">
        <w:rPr>
          <w:sz w:val="24"/>
          <w:szCs w:val="24"/>
        </w:rPr>
        <w:t xml:space="preserve">Приложение </w:t>
      </w:r>
      <w:r>
        <w:rPr>
          <w:sz w:val="24"/>
          <w:szCs w:val="24"/>
        </w:rPr>
        <w:t>11</w:t>
      </w:r>
      <w:r w:rsidRPr="00D54B92">
        <w:br/>
      </w:r>
      <w:r w:rsidRPr="00D54B92">
        <w:rPr>
          <w:sz w:val="24"/>
          <w:szCs w:val="24"/>
        </w:rPr>
        <w:t xml:space="preserve">к </w:t>
      </w:r>
      <w:r>
        <w:rPr>
          <w:sz w:val="24"/>
          <w:szCs w:val="24"/>
        </w:rPr>
        <w:t xml:space="preserve">постановлению </w:t>
      </w:r>
      <w:r w:rsidRPr="00D54B92">
        <w:rPr>
          <w:sz w:val="24"/>
          <w:szCs w:val="24"/>
        </w:rPr>
        <w:t xml:space="preserve"> от </w:t>
      </w:r>
      <w:r>
        <w:rPr>
          <w:sz w:val="24"/>
          <w:szCs w:val="24"/>
        </w:rPr>
        <w:t>16.11.2023 г.  </w:t>
      </w:r>
      <w:r w:rsidRPr="00D54B92">
        <w:rPr>
          <w:sz w:val="24"/>
          <w:szCs w:val="24"/>
        </w:rPr>
        <w:t xml:space="preserve">№ </w:t>
      </w:r>
      <w:r w:rsidR="000D0C0E">
        <w:rPr>
          <w:sz w:val="24"/>
          <w:szCs w:val="24"/>
        </w:rPr>
        <w:t>99</w:t>
      </w:r>
    </w:p>
    <w:tbl>
      <w:tblPr>
        <w:tblW w:w="0" w:type="auto"/>
        <w:tblCellMar>
          <w:top w:w="15" w:type="dxa"/>
          <w:left w:w="15" w:type="dxa"/>
          <w:bottom w:w="15" w:type="dxa"/>
          <w:right w:w="15" w:type="dxa"/>
        </w:tblCellMar>
        <w:tblLook w:val="0600" w:firstRow="0" w:lastRow="0" w:firstColumn="0" w:lastColumn="0" w:noHBand="1" w:noVBand="1"/>
      </w:tblPr>
      <w:tblGrid>
        <w:gridCol w:w="4035"/>
        <w:gridCol w:w="5350"/>
      </w:tblGrid>
      <w:tr w:rsidR="0081780C" w:rsidRPr="00D54B92" w:rsidTr="000D0C0E">
        <w:tc>
          <w:tcPr>
            <w:tcW w:w="0" w:type="auto"/>
            <w:tcBorders>
              <w:top w:val="single" w:sz="6" w:space="0" w:color="000000"/>
              <w:left w:val="single" w:sz="6" w:space="0" w:color="000000"/>
              <w:bottom w:val="single" w:sz="6" w:space="0" w:color="000000"/>
              <w:right w:val="single" w:sz="6" w:space="0" w:color="000000"/>
            </w:tcBorders>
            <w:vAlign w:val="center"/>
          </w:tcPr>
          <w:p w:rsidR="0081780C" w:rsidRPr="00D54B92" w:rsidRDefault="0081780C" w:rsidP="000D0C0E">
            <w:pPr>
              <w:jc w:val="center"/>
              <w:rPr>
                <w:b/>
                <w:bCs/>
                <w:sz w:val="24"/>
                <w:szCs w:val="24"/>
              </w:rPr>
            </w:pPr>
            <w:r w:rsidRPr="00D54B92">
              <w:rPr>
                <w:b/>
                <w:bCs/>
                <w:sz w:val="24"/>
                <w:szCs w:val="24"/>
              </w:rPr>
              <w:t>Журнал операций</w:t>
            </w:r>
          </w:p>
        </w:tc>
        <w:tc>
          <w:tcPr>
            <w:tcW w:w="0" w:type="auto"/>
            <w:tcBorders>
              <w:top w:val="single" w:sz="6" w:space="0" w:color="000000"/>
              <w:left w:val="single" w:sz="6" w:space="0" w:color="000000"/>
              <w:bottom w:val="single" w:sz="6" w:space="0" w:color="000000"/>
              <w:right w:val="single" w:sz="6" w:space="0" w:color="000000"/>
            </w:tcBorders>
            <w:vAlign w:val="center"/>
          </w:tcPr>
          <w:p w:rsidR="0081780C" w:rsidRPr="00D54B92" w:rsidRDefault="0081780C" w:rsidP="000D0C0E">
            <w:pPr>
              <w:jc w:val="center"/>
              <w:rPr>
                <w:b/>
                <w:bCs/>
                <w:sz w:val="24"/>
                <w:szCs w:val="24"/>
              </w:rPr>
            </w:pPr>
            <w:r w:rsidRPr="00D54B92">
              <w:rPr>
                <w:b/>
                <w:bCs/>
                <w:sz w:val="24"/>
                <w:szCs w:val="24"/>
              </w:rPr>
              <w:t>Документы</w:t>
            </w:r>
          </w:p>
        </w:tc>
      </w:tr>
      <w:tr w:rsidR="0081780C" w:rsidRPr="00B16CB4" w:rsidTr="000D0C0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r w:rsidRPr="00B16CB4">
              <w:rPr>
                <w:sz w:val="24"/>
                <w:szCs w:val="24"/>
              </w:rPr>
              <w:t>Журнал операций № 2 с безналичными денежными средствами (ф. 0504071)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Выписки из лицевого счета в органе Федерального казначейства, расчетного счета в банке</w:t>
            </w:r>
            <w:r>
              <w:rPr>
                <w:sz w:val="24"/>
                <w:szCs w:val="24"/>
              </w:rPr>
              <w:t> </w:t>
            </w:r>
            <w:r w:rsidRPr="00B16CB4">
              <w:rPr>
                <w:sz w:val="24"/>
                <w:szCs w:val="24"/>
              </w:rPr>
              <w:t>с приложением:</w:t>
            </w:r>
          </w:p>
          <w:p w:rsidR="0081780C" w:rsidRDefault="0081780C" w:rsidP="0081780C">
            <w:pPr>
              <w:numPr>
                <w:ilvl w:val="0"/>
                <w:numId w:val="52"/>
              </w:numPr>
              <w:spacing w:before="100" w:beforeAutospacing="1" w:after="100" w:afterAutospacing="1"/>
              <w:ind w:left="780" w:right="180"/>
              <w:contextualSpacing/>
              <w:rPr>
                <w:sz w:val="24"/>
                <w:szCs w:val="24"/>
              </w:rPr>
            </w:pPr>
            <w:r>
              <w:rPr>
                <w:sz w:val="24"/>
                <w:szCs w:val="24"/>
              </w:rPr>
              <w:t>платежных документов;</w:t>
            </w:r>
          </w:p>
          <w:p w:rsidR="0081780C" w:rsidRPr="00B16CB4" w:rsidRDefault="0081780C" w:rsidP="0081780C">
            <w:pPr>
              <w:numPr>
                <w:ilvl w:val="0"/>
                <w:numId w:val="52"/>
              </w:numPr>
              <w:spacing w:before="100" w:beforeAutospacing="1" w:after="100" w:afterAutospacing="1"/>
              <w:ind w:left="780" w:right="180"/>
              <w:contextualSpacing/>
              <w:rPr>
                <w:sz w:val="24"/>
                <w:szCs w:val="24"/>
              </w:rPr>
            </w:pPr>
            <w:r w:rsidRPr="00B16CB4">
              <w:rPr>
                <w:sz w:val="24"/>
                <w:szCs w:val="24"/>
              </w:rPr>
              <w:t>казначейских и банковских документов.</w:t>
            </w:r>
          </w:p>
        </w:tc>
      </w:tr>
      <w:tr w:rsidR="0081780C"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tc>
      </w:tr>
      <w:tr w:rsidR="0081780C" w:rsidRPr="00B16CB4"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p>
        </w:tc>
      </w:tr>
      <w:tr w:rsidR="0081780C"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Default="0081780C" w:rsidP="000D0C0E">
            <w:pPr>
              <w:rPr>
                <w:sz w:val="24"/>
                <w:szCs w:val="24"/>
              </w:rPr>
            </w:pPr>
            <w:r>
              <w:rPr>
                <w:sz w:val="24"/>
                <w:szCs w:val="24"/>
              </w:rPr>
              <w:t>Платежное поручение (ф. 0401060)</w:t>
            </w:r>
          </w:p>
        </w:tc>
      </w:tr>
      <w:tr w:rsidR="0081780C"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Default="0081780C" w:rsidP="000D0C0E"/>
        </w:tc>
      </w:tr>
      <w:tr w:rsidR="0081780C" w:rsidRPr="00D54B92" w:rsidTr="000D0C0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r w:rsidRPr="00B16CB4">
              <w:rPr>
                <w:sz w:val="24"/>
                <w:szCs w:val="24"/>
              </w:rPr>
              <w:t>Журнал операций № 3 расчетов с подотчетными лицами (ф. 0504071)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Отчет о расходах подотчетного лица (ф. 0504520)</w:t>
            </w:r>
            <w:r>
              <w:rPr>
                <w:sz w:val="24"/>
                <w:szCs w:val="24"/>
              </w:rPr>
              <w:t> </w:t>
            </w:r>
            <w:r w:rsidRPr="00B16CB4">
              <w:rPr>
                <w:sz w:val="24"/>
                <w:szCs w:val="24"/>
              </w:rPr>
              <w:t>с подтверждающими документами:</w:t>
            </w:r>
          </w:p>
          <w:p w:rsidR="0081780C" w:rsidRDefault="0081780C" w:rsidP="0081780C">
            <w:pPr>
              <w:numPr>
                <w:ilvl w:val="0"/>
                <w:numId w:val="53"/>
              </w:numPr>
              <w:spacing w:before="100" w:beforeAutospacing="1" w:after="100" w:afterAutospacing="1"/>
              <w:ind w:left="780" w:right="180"/>
              <w:contextualSpacing/>
              <w:rPr>
                <w:sz w:val="24"/>
                <w:szCs w:val="24"/>
              </w:rPr>
            </w:pPr>
            <w:r>
              <w:rPr>
                <w:sz w:val="24"/>
                <w:szCs w:val="24"/>
              </w:rPr>
              <w:t>кассовые и товарные чеки;</w:t>
            </w:r>
          </w:p>
          <w:p w:rsidR="0081780C" w:rsidRPr="00B16CB4" w:rsidRDefault="0081780C" w:rsidP="0081780C">
            <w:pPr>
              <w:numPr>
                <w:ilvl w:val="0"/>
                <w:numId w:val="53"/>
              </w:numPr>
              <w:spacing w:before="100" w:beforeAutospacing="1" w:after="100" w:afterAutospacing="1"/>
              <w:ind w:left="780" w:right="180"/>
              <w:contextualSpacing/>
              <w:rPr>
                <w:sz w:val="24"/>
                <w:szCs w:val="24"/>
              </w:rPr>
            </w:pPr>
            <w:r w:rsidRPr="00B16CB4">
              <w:rPr>
                <w:sz w:val="24"/>
                <w:szCs w:val="24"/>
              </w:rPr>
              <w:t>квитанции электронных банкоматов и терминалов (слипы);</w:t>
            </w:r>
          </w:p>
          <w:p w:rsidR="0081780C" w:rsidRDefault="0081780C" w:rsidP="0081780C">
            <w:pPr>
              <w:numPr>
                <w:ilvl w:val="0"/>
                <w:numId w:val="53"/>
              </w:numPr>
              <w:spacing w:before="100" w:beforeAutospacing="1" w:after="100" w:afterAutospacing="1"/>
              <w:ind w:left="780" w:right="180"/>
              <w:contextualSpacing/>
              <w:rPr>
                <w:sz w:val="24"/>
                <w:szCs w:val="24"/>
              </w:rPr>
            </w:pPr>
            <w:r>
              <w:rPr>
                <w:sz w:val="24"/>
                <w:szCs w:val="24"/>
              </w:rPr>
              <w:t>проездные билеты;</w:t>
            </w:r>
          </w:p>
          <w:p w:rsidR="0081780C" w:rsidRPr="00B16CB4" w:rsidRDefault="0081780C" w:rsidP="0081780C">
            <w:pPr>
              <w:numPr>
                <w:ilvl w:val="0"/>
                <w:numId w:val="53"/>
              </w:numPr>
              <w:spacing w:before="100" w:beforeAutospacing="1" w:after="100" w:afterAutospacing="1"/>
              <w:ind w:left="780" w:right="180"/>
              <w:rPr>
                <w:sz w:val="24"/>
                <w:szCs w:val="24"/>
              </w:rPr>
            </w:pPr>
            <w:r w:rsidRPr="00B16CB4">
              <w:rPr>
                <w:sz w:val="24"/>
                <w:szCs w:val="24"/>
              </w:rPr>
              <w:t>счета и квитанции за проживание.</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Решение о командировании на территории Российской Федерации (ф. 0504512)</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Изменение Решения о командировании на территории Российской Федерации (ф. 0504513)</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r w:rsidRPr="00B16CB4">
              <w:rPr>
                <w:sz w:val="24"/>
                <w:szCs w:val="24"/>
              </w:rPr>
              <w:t>Решение о командировании на территорию иностранного государства (ф. 0504515)</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Изменение Решения о командировании</w:t>
            </w:r>
            <w:r>
              <w:rPr>
                <w:sz w:val="24"/>
                <w:szCs w:val="24"/>
              </w:rPr>
              <w:t> </w:t>
            </w:r>
            <w:r w:rsidRPr="00B16CB4">
              <w:rPr>
                <w:sz w:val="24"/>
                <w:szCs w:val="24"/>
              </w:rPr>
              <w:t>на территорию иностранного государства</w:t>
            </w:r>
            <w:r>
              <w:rPr>
                <w:sz w:val="24"/>
                <w:szCs w:val="24"/>
              </w:rPr>
              <w:t> </w:t>
            </w:r>
            <w:r w:rsidRPr="00B16CB4">
              <w:rPr>
                <w:sz w:val="24"/>
                <w:szCs w:val="24"/>
              </w:rPr>
              <w:t>(ф. 0504516)</w:t>
            </w:r>
          </w:p>
        </w:tc>
      </w:tr>
      <w:tr w:rsidR="0081780C" w:rsidRPr="00D54B92" w:rsidTr="000D0C0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r w:rsidRPr="00B16CB4">
              <w:rPr>
                <w:sz w:val="24"/>
                <w:szCs w:val="24"/>
              </w:rPr>
              <w:t>Журнал операций № 4</w:t>
            </w:r>
          </w:p>
          <w:p w:rsidR="0081780C" w:rsidRPr="00B16CB4" w:rsidRDefault="0081780C" w:rsidP="000D0C0E">
            <w:pPr>
              <w:ind w:left="75" w:right="75"/>
              <w:rPr>
                <w:sz w:val="24"/>
                <w:szCs w:val="24"/>
              </w:rPr>
            </w:pPr>
            <w:r w:rsidRPr="00B16CB4">
              <w:rPr>
                <w:sz w:val="24"/>
                <w:szCs w:val="24"/>
              </w:rPr>
              <w:t xml:space="preserve"> расчетов с поставщиками и подрядчиками</w:t>
            </w:r>
            <w:r>
              <w:rPr>
                <w:sz w:val="24"/>
                <w:szCs w:val="24"/>
              </w:rPr>
              <w:t> </w:t>
            </w:r>
          </w:p>
          <w:p w:rsidR="0081780C" w:rsidRDefault="0081780C" w:rsidP="000D0C0E">
            <w:pPr>
              <w:rPr>
                <w:sz w:val="24"/>
                <w:szCs w:val="24"/>
              </w:rPr>
            </w:pPr>
            <w:r>
              <w:rPr>
                <w:sz w:val="24"/>
                <w:szCs w:val="24"/>
              </w:rPr>
              <w:t>(ф. 0504071)</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Договоры, контракты и сопроводительные документы поставщиков:</w:t>
            </w:r>
          </w:p>
          <w:p w:rsidR="0081780C" w:rsidRDefault="0081780C" w:rsidP="0081780C">
            <w:pPr>
              <w:numPr>
                <w:ilvl w:val="0"/>
                <w:numId w:val="54"/>
              </w:numPr>
              <w:spacing w:before="100" w:beforeAutospacing="1" w:after="100" w:afterAutospacing="1"/>
              <w:ind w:left="780" w:right="180"/>
              <w:contextualSpacing/>
              <w:rPr>
                <w:sz w:val="24"/>
                <w:szCs w:val="24"/>
              </w:rPr>
            </w:pPr>
            <w:r>
              <w:rPr>
                <w:sz w:val="24"/>
                <w:szCs w:val="24"/>
              </w:rPr>
              <w:t>счета-фактуры;</w:t>
            </w:r>
          </w:p>
          <w:p w:rsidR="0081780C" w:rsidRPr="00B16CB4" w:rsidRDefault="0081780C" w:rsidP="0081780C">
            <w:pPr>
              <w:numPr>
                <w:ilvl w:val="0"/>
                <w:numId w:val="54"/>
              </w:numPr>
              <w:spacing w:before="100" w:beforeAutospacing="1" w:after="100" w:afterAutospacing="1"/>
              <w:ind w:left="780" w:right="180"/>
              <w:contextualSpacing/>
              <w:rPr>
                <w:sz w:val="24"/>
                <w:szCs w:val="24"/>
              </w:rPr>
            </w:pPr>
            <w:r w:rsidRPr="00B16CB4">
              <w:rPr>
                <w:sz w:val="24"/>
                <w:szCs w:val="24"/>
              </w:rPr>
              <w:t>акты выполненных работ (оказанных услуг);</w:t>
            </w:r>
          </w:p>
          <w:p w:rsidR="0081780C" w:rsidRDefault="0081780C" w:rsidP="0081780C">
            <w:pPr>
              <w:numPr>
                <w:ilvl w:val="0"/>
                <w:numId w:val="54"/>
              </w:numPr>
              <w:spacing w:before="100" w:beforeAutospacing="1" w:after="100" w:afterAutospacing="1"/>
              <w:ind w:left="780" w:right="180"/>
              <w:contextualSpacing/>
              <w:rPr>
                <w:sz w:val="24"/>
                <w:szCs w:val="24"/>
              </w:rPr>
            </w:pPr>
            <w:r>
              <w:rPr>
                <w:sz w:val="24"/>
                <w:szCs w:val="24"/>
              </w:rPr>
              <w:t>акты приема-передачи имущества;</w:t>
            </w:r>
          </w:p>
          <w:p w:rsidR="0081780C" w:rsidRPr="00B16CB4" w:rsidRDefault="0081780C" w:rsidP="0081780C">
            <w:pPr>
              <w:numPr>
                <w:ilvl w:val="0"/>
                <w:numId w:val="54"/>
              </w:numPr>
              <w:spacing w:before="100" w:beforeAutospacing="1" w:after="100" w:afterAutospacing="1"/>
              <w:ind w:left="780" w:right="180"/>
              <w:rPr>
                <w:sz w:val="24"/>
                <w:szCs w:val="24"/>
              </w:rPr>
            </w:pPr>
            <w:r w:rsidRPr="00B16CB4">
              <w:rPr>
                <w:sz w:val="24"/>
                <w:szCs w:val="24"/>
              </w:rPr>
              <w:t>товарные и товарно-транспортные накладные.</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Акт о приеме-передаче объектов нефинансовых активов (ф. 0510448)</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tc>
      </w:tr>
      <w:tr w:rsidR="0081780C" w:rsidRPr="00D54B92" w:rsidTr="000D0C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r w:rsidRPr="00B16CB4">
              <w:rPr>
                <w:sz w:val="24"/>
                <w:szCs w:val="24"/>
              </w:rPr>
              <w:lastRenderedPageBreak/>
              <w:t>Журнал операций № 6 расчетов по оплате труда, денежному довольствию и стипендиям (ф. 0504071)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 xml:space="preserve">Свод расчетно-платежных ведомостей или расчетных ведомостей вместе </w:t>
            </w:r>
            <w:proofErr w:type="gramStart"/>
            <w:r w:rsidRPr="00B16CB4">
              <w:rPr>
                <w:sz w:val="24"/>
                <w:szCs w:val="24"/>
              </w:rPr>
              <w:t>с</w:t>
            </w:r>
            <w:proofErr w:type="gramEnd"/>
            <w:r w:rsidRPr="00B16CB4">
              <w:rPr>
                <w:sz w:val="24"/>
                <w:szCs w:val="24"/>
              </w:rPr>
              <w:t>:</w:t>
            </w:r>
          </w:p>
          <w:p w:rsidR="0081780C" w:rsidRPr="00B16CB4" w:rsidRDefault="0081780C" w:rsidP="0081780C">
            <w:pPr>
              <w:numPr>
                <w:ilvl w:val="0"/>
                <w:numId w:val="55"/>
              </w:numPr>
              <w:spacing w:before="100" w:beforeAutospacing="1" w:after="100" w:afterAutospacing="1"/>
              <w:ind w:left="780" w:right="180"/>
              <w:contextualSpacing/>
              <w:rPr>
                <w:sz w:val="24"/>
                <w:szCs w:val="24"/>
              </w:rPr>
            </w:pPr>
            <w:r w:rsidRPr="00B16CB4">
              <w:rPr>
                <w:sz w:val="24"/>
                <w:szCs w:val="24"/>
              </w:rPr>
              <w:t>табелями учета использования рабочего времени (ф. 0504421);</w:t>
            </w:r>
          </w:p>
          <w:p w:rsidR="0081780C" w:rsidRPr="00B16CB4" w:rsidRDefault="0081780C" w:rsidP="0081780C">
            <w:pPr>
              <w:numPr>
                <w:ilvl w:val="0"/>
                <w:numId w:val="55"/>
              </w:numPr>
              <w:spacing w:before="100" w:beforeAutospacing="1" w:after="100" w:afterAutospacing="1"/>
              <w:ind w:left="780" w:right="180"/>
              <w:rPr>
                <w:sz w:val="24"/>
                <w:szCs w:val="24"/>
              </w:rPr>
            </w:pPr>
            <w:r w:rsidRPr="00B16CB4">
              <w:rPr>
                <w:sz w:val="24"/>
                <w:szCs w:val="24"/>
              </w:rPr>
              <w:t>копиями приказов, выписками из приказов о зачислении, увольнении, перемещении, отпусках сотрудников.</w:t>
            </w:r>
          </w:p>
          <w:p w:rsidR="0081780C" w:rsidRPr="00B16CB4" w:rsidRDefault="0081780C" w:rsidP="000D0C0E">
            <w:pPr>
              <w:rPr>
                <w:sz w:val="24"/>
                <w:szCs w:val="24"/>
              </w:rPr>
            </w:pPr>
            <w:r w:rsidRPr="00B16CB4">
              <w:rPr>
                <w:sz w:val="24"/>
                <w:szCs w:val="24"/>
              </w:rPr>
              <w:t>Записка-расчет об исчислении среднего заработка при предоставлении отпуска, увольнении и других случаях (ф. 0504425)</w:t>
            </w:r>
          </w:p>
          <w:p w:rsidR="0081780C" w:rsidRPr="00D54B92" w:rsidRDefault="0081780C" w:rsidP="000D0C0E">
            <w:pPr>
              <w:rPr>
                <w:sz w:val="24"/>
                <w:szCs w:val="24"/>
              </w:rPr>
            </w:pPr>
          </w:p>
        </w:tc>
      </w:tr>
      <w:tr w:rsidR="0081780C" w:rsidRPr="00D54B92" w:rsidTr="000D0C0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r w:rsidRPr="00B16CB4">
              <w:rPr>
                <w:sz w:val="24"/>
                <w:szCs w:val="24"/>
              </w:rPr>
              <w:t>Журнал операций № 7 по выбытию и перемещению нефинансовых активов (ф. 0504071)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r w:rsidRPr="00B16CB4">
              <w:rPr>
                <w:sz w:val="24"/>
                <w:szCs w:val="24"/>
              </w:rPr>
              <w:t>Акты о приеме-передаче нефинансовых активов (ф. 0504101)</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r w:rsidRPr="00B16CB4">
              <w:rPr>
                <w:sz w:val="24"/>
                <w:szCs w:val="24"/>
              </w:rPr>
              <w:t>Акты о списании объектов нефинансовых активов (кроме транспортных средств) (ф. 0504104)</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Акт о списании транспортного средства (ф. 0504105)</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Акт о списании материальных запасов (ф. 0504230)</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Акт об утилизации (уничтожении) материальных ценностей (ф. 0510435)</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Акт о приеме-передаче объектов НФА (ф. 0510448)</w:t>
            </w:r>
          </w:p>
        </w:tc>
      </w:tr>
      <w:tr w:rsidR="0081780C" w:rsidRPr="00D54B92"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Pr="00B16CB4" w:rsidRDefault="0081780C" w:rsidP="000D0C0E">
            <w:pPr>
              <w:rPr>
                <w:sz w:val="24"/>
                <w:szCs w:val="24"/>
              </w:rPr>
            </w:pPr>
            <w:r w:rsidRPr="00B16CB4">
              <w:rPr>
                <w:sz w:val="24"/>
                <w:szCs w:val="24"/>
              </w:rPr>
              <w:t>Акт приемки товаров, работ, услуг (ф. 0510452)</w:t>
            </w:r>
          </w:p>
        </w:tc>
      </w:tr>
      <w:tr w:rsidR="0081780C"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Pr="00B16CB4" w:rsidRDefault="0081780C" w:rsidP="000D0C0E">
            <w:pPr>
              <w:ind w:left="75" w:right="75"/>
              <w:rPr>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1780C" w:rsidRDefault="0081780C" w:rsidP="000D0C0E">
            <w:pPr>
              <w:rPr>
                <w:sz w:val="24"/>
                <w:szCs w:val="24"/>
              </w:rPr>
            </w:pPr>
            <w:r>
              <w:rPr>
                <w:sz w:val="24"/>
                <w:szCs w:val="24"/>
              </w:rPr>
              <w:t>Путевой лист легкового автомобиля</w:t>
            </w:r>
          </w:p>
        </w:tc>
      </w:tr>
      <w:tr w:rsidR="0081780C" w:rsidTr="000D0C0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Default="0081780C" w:rsidP="000D0C0E">
            <w:pPr>
              <w:ind w:left="75" w:right="75"/>
              <w:rPr>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0C" w:rsidRDefault="0081780C" w:rsidP="000D0C0E"/>
        </w:tc>
      </w:tr>
    </w:tbl>
    <w:p w:rsidR="0081780C" w:rsidRDefault="0081780C" w:rsidP="0081780C"/>
    <w:p w:rsidR="003A120A" w:rsidRPr="00BE1B73" w:rsidRDefault="003A120A" w:rsidP="003A120A">
      <w:pPr>
        <w:jc w:val="both"/>
        <w:rPr>
          <w:rFonts w:cstheme="minorHAnsi"/>
          <w:sz w:val="24"/>
          <w:szCs w:val="24"/>
        </w:rPr>
      </w:pPr>
    </w:p>
    <w:p w:rsidR="00A528FE" w:rsidRDefault="00A528FE" w:rsidP="003A120A">
      <w:pPr>
        <w:pStyle w:val="ConsPlusNormal"/>
        <w:outlineLvl w:val="0"/>
        <w:rPr>
          <w:rFonts w:ascii="Times New Roman" w:hAnsi="Times New Roman" w:cs="Times New Roman"/>
          <w:sz w:val="28"/>
          <w:szCs w:val="28"/>
        </w:rPr>
      </w:pPr>
    </w:p>
    <w:sectPr w:rsidR="00A528FE" w:rsidSect="003A120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F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878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200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C71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8633A"/>
    <w:multiLevelType w:val="hybridMultilevel"/>
    <w:tmpl w:val="3C26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347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21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50F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06E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A0D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10FA7"/>
    <w:multiLevelType w:val="multilevel"/>
    <w:tmpl w:val="02BEA0D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nsid w:val="1E5977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236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F61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52A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E40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C061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A6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306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376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F389E"/>
    <w:multiLevelType w:val="multilevel"/>
    <w:tmpl w:val="A34641DC"/>
    <w:lvl w:ilvl="0">
      <w:start w:val="1"/>
      <w:numFmt w:val="decimal"/>
      <w:lvlText w:val="%1."/>
      <w:lvlJc w:val="left"/>
      <w:pPr>
        <w:ind w:left="795" w:hanging="435"/>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4816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9E52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6E18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9147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D0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222E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4E4F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A960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D15C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FB6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CE1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0D06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BF43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797C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985396"/>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7">
    <w:nsid w:val="4FB357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2A07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A764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4C0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831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8B4D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4E40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BE04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2C22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181B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8777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D27A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D93D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732F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2660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F304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E4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2B00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4"/>
  </w:num>
  <w:num w:numId="3">
    <w:abstractNumId w:val="53"/>
  </w:num>
  <w:num w:numId="4">
    <w:abstractNumId w:val="20"/>
  </w:num>
  <w:num w:numId="5">
    <w:abstractNumId w:val="36"/>
  </w:num>
  <w:num w:numId="6">
    <w:abstractNumId w:val="29"/>
  </w:num>
  <w:num w:numId="7">
    <w:abstractNumId w:val="18"/>
  </w:num>
  <w:num w:numId="8">
    <w:abstractNumId w:val="37"/>
  </w:num>
  <w:num w:numId="9">
    <w:abstractNumId w:val="11"/>
  </w:num>
  <w:num w:numId="10">
    <w:abstractNumId w:val="52"/>
  </w:num>
  <w:num w:numId="11">
    <w:abstractNumId w:val="16"/>
  </w:num>
  <w:num w:numId="12">
    <w:abstractNumId w:val="0"/>
  </w:num>
  <w:num w:numId="13">
    <w:abstractNumId w:val="43"/>
  </w:num>
  <w:num w:numId="14">
    <w:abstractNumId w:val="39"/>
  </w:num>
  <w:num w:numId="15">
    <w:abstractNumId w:val="15"/>
  </w:num>
  <w:num w:numId="16">
    <w:abstractNumId w:val="27"/>
  </w:num>
  <w:num w:numId="17">
    <w:abstractNumId w:val="32"/>
  </w:num>
  <w:num w:numId="18">
    <w:abstractNumId w:val="7"/>
  </w:num>
  <w:num w:numId="19">
    <w:abstractNumId w:val="10"/>
  </w:num>
  <w:num w:numId="20">
    <w:abstractNumId w:val="6"/>
  </w:num>
  <w:num w:numId="21">
    <w:abstractNumId w:val="51"/>
  </w:num>
  <w:num w:numId="22">
    <w:abstractNumId w:val="14"/>
  </w:num>
  <w:num w:numId="23">
    <w:abstractNumId w:val="33"/>
  </w:num>
  <w:num w:numId="24">
    <w:abstractNumId w:val="48"/>
  </w:num>
  <w:num w:numId="25">
    <w:abstractNumId w:val="12"/>
  </w:num>
  <w:num w:numId="26">
    <w:abstractNumId w:val="1"/>
  </w:num>
  <w:num w:numId="27">
    <w:abstractNumId w:val="28"/>
  </w:num>
  <w:num w:numId="28">
    <w:abstractNumId w:val="35"/>
  </w:num>
  <w:num w:numId="29">
    <w:abstractNumId w:val="40"/>
  </w:num>
  <w:num w:numId="30">
    <w:abstractNumId w:val="42"/>
  </w:num>
  <w:num w:numId="31">
    <w:abstractNumId w:val="2"/>
  </w:num>
  <w:num w:numId="32">
    <w:abstractNumId w:val="17"/>
  </w:num>
  <w:num w:numId="33">
    <w:abstractNumId w:val="22"/>
  </w:num>
  <w:num w:numId="34">
    <w:abstractNumId w:val="5"/>
  </w:num>
  <w:num w:numId="35">
    <w:abstractNumId w:val="21"/>
  </w:num>
  <w:num w:numId="36">
    <w:abstractNumId w:val="46"/>
  </w:num>
  <w:num w:numId="37">
    <w:abstractNumId w:val="45"/>
  </w:num>
  <w:num w:numId="38">
    <w:abstractNumId w:val="38"/>
  </w:num>
  <w:num w:numId="39">
    <w:abstractNumId w:val="3"/>
  </w:num>
  <w:num w:numId="40">
    <w:abstractNumId w:val="50"/>
  </w:num>
  <w:num w:numId="41">
    <w:abstractNumId w:val="30"/>
  </w:num>
  <w:num w:numId="42">
    <w:abstractNumId w:val="13"/>
  </w:num>
  <w:num w:numId="43">
    <w:abstractNumId w:val="41"/>
  </w:num>
  <w:num w:numId="44">
    <w:abstractNumId w:val="54"/>
  </w:num>
  <w:num w:numId="45">
    <w:abstractNumId w:val="8"/>
  </w:num>
  <w:num w:numId="46">
    <w:abstractNumId w:val="47"/>
  </w:num>
  <w:num w:numId="47">
    <w:abstractNumId w:val="4"/>
  </w:num>
  <w:num w:numId="48">
    <w:abstractNumId w:val="9"/>
  </w:num>
  <w:num w:numId="49">
    <w:abstractNumId w:val="19"/>
  </w:num>
  <w:num w:numId="50">
    <w:abstractNumId w:val="25"/>
  </w:num>
  <w:num w:numId="51">
    <w:abstractNumId w:val="24"/>
  </w:num>
  <w:num w:numId="52">
    <w:abstractNumId w:val="31"/>
  </w:num>
  <w:num w:numId="53">
    <w:abstractNumId w:val="44"/>
  </w:num>
  <w:num w:numId="54">
    <w:abstractNumId w:val="23"/>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DA"/>
    <w:rsid w:val="00072166"/>
    <w:rsid w:val="00096840"/>
    <w:rsid w:val="000C1D63"/>
    <w:rsid w:val="000D0C0E"/>
    <w:rsid w:val="000E202C"/>
    <w:rsid w:val="000F5B1D"/>
    <w:rsid w:val="000F6EC7"/>
    <w:rsid w:val="0015666B"/>
    <w:rsid w:val="001E2B37"/>
    <w:rsid w:val="00202B37"/>
    <w:rsid w:val="0030767C"/>
    <w:rsid w:val="00397DA7"/>
    <w:rsid w:val="003A120A"/>
    <w:rsid w:val="004416E3"/>
    <w:rsid w:val="00472355"/>
    <w:rsid w:val="00523839"/>
    <w:rsid w:val="0053511B"/>
    <w:rsid w:val="00552698"/>
    <w:rsid w:val="005A6504"/>
    <w:rsid w:val="005B0D49"/>
    <w:rsid w:val="005E4419"/>
    <w:rsid w:val="005F694C"/>
    <w:rsid w:val="006B6761"/>
    <w:rsid w:val="007067CC"/>
    <w:rsid w:val="00715A31"/>
    <w:rsid w:val="0081780C"/>
    <w:rsid w:val="008765A7"/>
    <w:rsid w:val="009739F6"/>
    <w:rsid w:val="009D128C"/>
    <w:rsid w:val="00A442B4"/>
    <w:rsid w:val="00A528FE"/>
    <w:rsid w:val="00A753FA"/>
    <w:rsid w:val="00B15AFC"/>
    <w:rsid w:val="00B83FDA"/>
    <w:rsid w:val="00B874DB"/>
    <w:rsid w:val="00D158EA"/>
    <w:rsid w:val="00D629E8"/>
    <w:rsid w:val="00EE497F"/>
    <w:rsid w:val="00F245A9"/>
    <w:rsid w:val="00F6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31"/>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3FA"/>
    <w:rPr>
      <w:rFonts w:ascii="Tahoma" w:hAnsi="Tahoma" w:cs="Tahoma"/>
      <w:sz w:val="16"/>
      <w:szCs w:val="16"/>
    </w:rPr>
  </w:style>
  <w:style w:type="character" w:customStyle="1" w:styleId="a4">
    <w:name w:val="Текст выноски Знак"/>
    <w:basedOn w:val="a0"/>
    <w:link w:val="a3"/>
    <w:uiPriority w:val="99"/>
    <w:semiHidden/>
    <w:rsid w:val="00A753FA"/>
    <w:rPr>
      <w:rFonts w:ascii="Tahoma" w:eastAsia="Times New Roman" w:hAnsi="Tahoma" w:cs="Tahoma"/>
      <w:color w:val="000000"/>
      <w:sz w:val="16"/>
      <w:szCs w:val="16"/>
      <w:lang w:eastAsia="ru-RU"/>
    </w:rPr>
  </w:style>
  <w:style w:type="paragraph" w:customStyle="1" w:styleId="ConsPlusNormal">
    <w:name w:val="ConsPlusNormal"/>
    <w:rsid w:val="0039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5A9"/>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3A120A"/>
    <w:pPr>
      <w:spacing w:before="100" w:beforeAutospacing="1" w:after="100" w:afterAutospacing="1"/>
      <w:ind w:left="720"/>
      <w:contextualSpacing/>
    </w:pPr>
    <w:rPr>
      <w:rFonts w:asciiTheme="minorHAnsi" w:eastAsiaTheme="minorHAnsi" w:hAnsiTheme="minorHAnsi" w:cstheme="minorBid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31"/>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3FA"/>
    <w:rPr>
      <w:rFonts w:ascii="Tahoma" w:hAnsi="Tahoma" w:cs="Tahoma"/>
      <w:sz w:val="16"/>
      <w:szCs w:val="16"/>
    </w:rPr>
  </w:style>
  <w:style w:type="character" w:customStyle="1" w:styleId="a4">
    <w:name w:val="Текст выноски Знак"/>
    <w:basedOn w:val="a0"/>
    <w:link w:val="a3"/>
    <w:uiPriority w:val="99"/>
    <w:semiHidden/>
    <w:rsid w:val="00A753FA"/>
    <w:rPr>
      <w:rFonts w:ascii="Tahoma" w:eastAsia="Times New Roman" w:hAnsi="Tahoma" w:cs="Tahoma"/>
      <w:color w:val="000000"/>
      <w:sz w:val="16"/>
      <w:szCs w:val="16"/>
      <w:lang w:eastAsia="ru-RU"/>
    </w:rPr>
  </w:style>
  <w:style w:type="paragraph" w:customStyle="1" w:styleId="ConsPlusNormal">
    <w:name w:val="ConsPlusNormal"/>
    <w:rsid w:val="0039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5A9"/>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3A120A"/>
    <w:pPr>
      <w:spacing w:before="100" w:beforeAutospacing="1" w:after="100" w:afterAutospacing="1"/>
      <w:ind w:left="720"/>
      <w:contextualSpacing/>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54D6-B39E-4CC6-937E-3AE8D863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12235</Words>
  <Characters>69745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2023-11-27T05:31:00Z</cp:lastPrinted>
  <dcterms:created xsi:type="dcterms:W3CDTF">2024-01-02T05:29:00Z</dcterms:created>
  <dcterms:modified xsi:type="dcterms:W3CDTF">2024-01-02T05:29:00Z</dcterms:modified>
</cp:coreProperties>
</file>